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5843" w14:textId="77777777" w:rsidR="00023FE4" w:rsidRDefault="00832EE0">
      <w:pPr>
        <w:pStyle w:val="Teksttreci0"/>
        <w:spacing w:after="560" w:line="240" w:lineRule="auto"/>
        <w:jc w:val="both"/>
      </w:pPr>
      <w:r>
        <w:rPr>
          <w:rStyle w:val="Teksttreci"/>
          <w:lang w:val="en-US" w:eastAsia="en-US" w:bidi="en-US"/>
        </w:rPr>
        <w:t xml:space="preserve">Sygn. </w:t>
      </w:r>
      <w:r>
        <w:rPr>
          <w:rStyle w:val="Teksttreci"/>
        </w:rPr>
        <w:t xml:space="preserve">akt </w:t>
      </w:r>
      <w:r>
        <w:rPr>
          <w:rStyle w:val="Teksttreci"/>
          <w:lang w:val="en-US" w:eastAsia="en-US" w:bidi="en-US"/>
        </w:rPr>
        <w:t>ASD 1/20</w:t>
      </w:r>
    </w:p>
    <w:p w14:paraId="099CEC84" w14:textId="77777777" w:rsidR="00023FE4" w:rsidRDefault="00832EE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B36BE16" wp14:editId="6E2709E3">
            <wp:extent cx="792480" cy="8655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9248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A4630" w14:textId="77777777" w:rsidR="00023FE4" w:rsidRDefault="00023FE4">
      <w:pPr>
        <w:spacing w:after="559" w:line="1" w:lineRule="exact"/>
      </w:pPr>
    </w:p>
    <w:p w14:paraId="44D38F28" w14:textId="77777777" w:rsidR="00023FE4" w:rsidRDefault="00832EE0" w:rsidP="007C6DC0">
      <w:pPr>
        <w:pStyle w:val="Nagwek20"/>
        <w:keepNext/>
        <w:keepLines/>
        <w:spacing w:after="0"/>
        <w:ind w:firstLine="0"/>
        <w:jc w:val="center"/>
      </w:pPr>
      <w:bookmarkStart w:id="0" w:name="bookmark0"/>
      <w:r>
        <w:rPr>
          <w:rStyle w:val="Nagwek2"/>
          <w:b/>
          <w:bCs/>
        </w:rPr>
        <w:t>WYROK</w:t>
      </w:r>
      <w:bookmarkEnd w:id="0"/>
    </w:p>
    <w:p w14:paraId="0327C4B5" w14:textId="6977FBED" w:rsidR="00023FE4" w:rsidRDefault="00832EE0" w:rsidP="007C6DC0">
      <w:pPr>
        <w:pStyle w:val="Nagwek20"/>
        <w:keepNext/>
        <w:keepLines/>
        <w:spacing w:after="0"/>
        <w:ind w:firstLine="740"/>
        <w:jc w:val="both"/>
        <w:rPr>
          <w:rStyle w:val="Nagwek2"/>
          <w:b/>
          <w:bCs/>
        </w:rPr>
      </w:pPr>
      <w:r>
        <w:rPr>
          <w:rStyle w:val="Nagwek2"/>
          <w:b/>
          <w:bCs/>
        </w:rPr>
        <w:t>W IMIENIU RZECZYPOSPOLITEJ POLSKIEJ</w:t>
      </w:r>
    </w:p>
    <w:p w14:paraId="3B089B19" w14:textId="77777777" w:rsidR="007C6DC0" w:rsidRDefault="007C6DC0" w:rsidP="007C6DC0">
      <w:pPr>
        <w:pStyle w:val="Nagwek20"/>
        <w:keepNext/>
        <w:keepLines/>
        <w:spacing w:after="0"/>
        <w:ind w:firstLine="740"/>
        <w:jc w:val="both"/>
      </w:pPr>
    </w:p>
    <w:p w14:paraId="27B1F8B2" w14:textId="5432EC6A" w:rsidR="00023FE4" w:rsidRDefault="00832EE0" w:rsidP="007C6DC0">
      <w:pPr>
        <w:pStyle w:val="Teksttreci0"/>
        <w:ind w:left="6372" w:firstLine="708"/>
        <w:rPr>
          <w:rStyle w:val="Teksttreci"/>
        </w:rPr>
      </w:pPr>
      <w:r>
        <w:rPr>
          <w:rStyle w:val="Teksttreci"/>
        </w:rPr>
        <w:t>Dnia 29 czerwca 2020 r.</w:t>
      </w:r>
    </w:p>
    <w:p w14:paraId="40A492A6" w14:textId="77777777" w:rsidR="007C6DC0" w:rsidRDefault="007C6DC0" w:rsidP="007C6DC0">
      <w:pPr>
        <w:pStyle w:val="Teksttreci0"/>
        <w:ind w:left="6372" w:firstLine="708"/>
      </w:pPr>
    </w:p>
    <w:p w14:paraId="719E8D32" w14:textId="77777777" w:rsidR="00023FE4" w:rsidRDefault="00832EE0">
      <w:pPr>
        <w:pStyle w:val="Teksttreci0"/>
        <w:jc w:val="both"/>
      </w:pPr>
      <w:r>
        <w:rPr>
          <w:rStyle w:val="Teksttreci"/>
        </w:rPr>
        <w:t>Sąd Dyscyplinarny przy Sądzie Apelacyjnym w Gdańsku w składzie:</w:t>
      </w:r>
    </w:p>
    <w:p w14:paraId="6A9BA169" w14:textId="77777777" w:rsidR="00023FE4" w:rsidRDefault="00832EE0">
      <w:pPr>
        <w:pStyle w:val="Teksttreci0"/>
        <w:ind w:firstLine="740"/>
        <w:jc w:val="both"/>
      </w:pPr>
      <w:r>
        <w:rPr>
          <w:rStyle w:val="Teksttreci"/>
        </w:rPr>
        <w:t>Przewodniczący: SSO Mariusz Pasternak (spr.)</w:t>
      </w:r>
    </w:p>
    <w:p w14:paraId="6F8C28DC" w14:textId="77777777" w:rsidR="00023FE4" w:rsidRDefault="00832EE0">
      <w:pPr>
        <w:pStyle w:val="Teksttreci0"/>
        <w:tabs>
          <w:tab w:val="left" w:pos="2446"/>
        </w:tabs>
        <w:ind w:firstLine="740"/>
        <w:jc w:val="both"/>
      </w:pPr>
      <w:r>
        <w:rPr>
          <w:rStyle w:val="Teksttreci"/>
        </w:rPr>
        <w:t>Sędziowie:</w:t>
      </w:r>
      <w:r>
        <w:rPr>
          <w:rStyle w:val="Teksttreci"/>
        </w:rPr>
        <w:tab/>
      </w:r>
      <w:r>
        <w:rPr>
          <w:rStyle w:val="Teksttreci"/>
          <w:lang w:val="en-US" w:eastAsia="en-US" w:bidi="en-US"/>
        </w:rPr>
        <w:t xml:space="preserve">SO </w:t>
      </w:r>
      <w:r>
        <w:rPr>
          <w:rStyle w:val="Teksttreci"/>
        </w:rPr>
        <w:t>Mirosław Tułodziecki</w:t>
      </w:r>
    </w:p>
    <w:p w14:paraId="6F087974" w14:textId="77777777" w:rsidR="00023FE4" w:rsidRDefault="00832EE0">
      <w:pPr>
        <w:pStyle w:val="Teksttreci0"/>
        <w:ind w:left="2460"/>
      </w:pPr>
      <w:r>
        <w:rPr>
          <w:rStyle w:val="Teksttreci"/>
          <w:lang w:val="en-US" w:eastAsia="en-US" w:bidi="en-US"/>
        </w:rPr>
        <w:t xml:space="preserve">SO </w:t>
      </w:r>
      <w:r>
        <w:rPr>
          <w:rStyle w:val="Teksttreci"/>
        </w:rPr>
        <w:t>Magdalena Wygonowska</w:t>
      </w:r>
    </w:p>
    <w:p w14:paraId="332848F5" w14:textId="77777777" w:rsidR="00023FE4" w:rsidRDefault="00832EE0">
      <w:pPr>
        <w:pStyle w:val="Teksttreci0"/>
        <w:jc w:val="both"/>
      </w:pPr>
      <w:r>
        <w:rPr>
          <w:rStyle w:val="Teksttreci"/>
        </w:rPr>
        <w:t>Protokolant: Magdalena Szymakowicz</w:t>
      </w:r>
    </w:p>
    <w:p w14:paraId="2B83B58C" w14:textId="77777777" w:rsidR="00023FE4" w:rsidRDefault="00832EE0">
      <w:pPr>
        <w:pStyle w:val="Teksttreci0"/>
        <w:jc w:val="both"/>
      </w:pPr>
      <w:r>
        <w:rPr>
          <w:rStyle w:val="Teksttreci"/>
        </w:rPr>
        <w:t>przy udziale Rzecznika Dyscyplinarnego Sędziów Sądów Wojskowych ppłka Andrzeja Wilczewskiego</w:t>
      </w:r>
    </w:p>
    <w:p w14:paraId="76D88DD4" w14:textId="77777777" w:rsidR="00023FE4" w:rsidRDefault="00832EE0">
      <w:pPr>
        <w:pStyle w:val="Teksttreci0"/>
        <w:spacing w:after="420"/>
        <w:jc w:val="both"/>
      </w:pPr>
      <w:r>
        <w:rPr>
          <w:rStyle w:val="Teksttreci"/>
        </w:rPr>
        <w:t>po rozpoznaniu na rozprawie w dniach 18 maja i 29 czerwca 2020 r. sprawy</w:t>
      </w:r>
    </w:p>
    <w:p w14:paraId="6CC5F347" w14:textId="2721895D" w:rsidR="00023FE4" w:rsidRDefault="00832EE0">
      <w:pPr>
        <w:pStyle w:val="Teksttreci0"/>
        <w:ind w:firstLine="740"/>
        <w:jc w:val="both"/>
        <w:rPr>
          <w:rStyle w:val="Teksttreci"/>
        </w:rPr>
      </w:pPr>
      <w:r>
        <w:rPr>
          <w:rStyle w:val="Teksttreci"/>
        </w:rPr>
        <w:t xml:space="preserve">sędziego ppłka </w:t>
      </w:r>
      <w:r>
        <w:rPr>
          <w:rStyle w:val="Teksttreci"/>
          <w:b/>
          <w:bCs/>
        </w:rPr>
        <w:t>W</w:t>
      </w:r>
      <w:r w:rsidR="002B264F">
        <w:rPr>
          <w:rStyle w:val="Teksttreci"/>
          <w:b/>
          <w:bCs/>
        </w:rPr>
        <w:t>.</w:t>
      </w:r>
      <w:r w:rsidR="00E86773">
        <w:rPr>
          <w:rStyle w:val="Teksttreci"/>
          <w:b/>
          <w:bCs/>
        </w:rPr>
        <w:t>C</w:t>
      </w:r>
      <w:r w:rsidR="002B264F">
        <w:rPr>
          <w:rStyle w:val="Teksttreci"/>
          <w:b/>
          <w:bCs/>
        </w:rPr>
        <w:t>.</w:t>
      </w:r>
      <w:r>
        <w:rPr>
          <w:rStyle w:val="Teksttreci"/>
          <w:b/>
          <w:bCs/>
        </w:rPr>
        <w:t xml:space="preserve">, </w:t>
      </w:r>
      <w:r>
        <w:rPr>
          <w:rStyle w:val="Teksttreci"/>
        </w:rPr>
        <w:t>syna</w:t>
      </w:r>
      <w:r w:rsidR="002B264F">
        <w:rPr>
          <w:rStyle w:val="Teksttreci"/>
        </w:rPr>
        <w:t xml:space="preserve"> </w:t>
      </w:r>
      <w:r w:rsidR="000C6BE0">
        <w:rPr>
          <w:rStyle w:val="Teksttreci"/>
        </w:rPr>
        <w:t>A.</w:t>
      </w:r>
    </w:p>
    <w:p w14:paraId="552DB0D1" w14:textId="624C1382" w:rsidR="000C6BE0" w:rsidRDefault="000C6BE0">
      <w:pPr>
        <w:pStyle w:val="Teksttreci0"/>
        <w:ind w:firstLine="740"/>
        <w:jc w:val="both"/>
      </w:pPr>
      <w:r>
        <w:rPr>
          <w:rStyle w:val="Teksttreci"/>
        </w:rPr>
        <w:t>urodzonego (…)</w:t>
      </w:r>
    </w:p>
    <w:p w14:paraId="499AFAC0" w14:textId="77777777" w:rsidR="00023FE4" w:rsidRDefault="00832EE0">
      <w:pPr>
        <w:pStyle w:val="Teksttreci0"/>
        <w:jc w:val="both"/>
      </w:pPr>
      <w:r>
        <w:rPr>
          <w:rStyle w:val="Teksttreci"/>
        </w:rPr>
        <w:t>obwinionego o to, że:</w:t>
      </w:r>
    </w:p>
    <w:p w14:paraId="59927EDA" w14:textId="1FC3EA43" w:rsidR="00023FE4" w:rsidRDefault="00832EE0">
      <w:pPr>
        <w:pStyle w:val="Teksttreci0"/>
        <w:numPr>
          <w:ilvl w:val="0"/>
          <w:numId w:val="1"/>
        </w:numPr>
        <w:tabs>
          <w:tab w:val="left" w:pos="529"/>
        </w:tabs>
        <w:ind w:left="540" w:hanging="540"/>
        <w:jc w:val="both"/>
      </w:pPr>
      <w:r>
        <w:rPr>
          <w:rStyle w:val="Teksttreci"/>
        </w:rPr>
        <w:t xml:space="preserve">w dniu 29 sierpnia 2016 roku w </w:t>
      </w:r>
      <w:r w:rsidR="00C0029B">
        <w:rPr>
          <w:rStyle w:val="Teksttreci"/>
        </w:rPr>
        <w:t xml:space="preserve">(…) </w:t>
      </w:r>
      <w:r>
        <w:rPr>
          <w:rStyle w:val="Teksttreci"/>
        </w:rPr>
        <w:t xml:space="preserve"> jako Zastępca Prezesa Wojskowego Sądu Garnizonowego w </w:t>
      </w:r>
      <w:r w:rsidR="00C0029B">
        <w:rPr>
          <w:rStyle w:val="Teksttreci"/>
        </w:rPr>
        <w:t>(…)</w:t>
      </w:r>
      <w:r>
        <w:rPr>
          <w:rStyle w:val="Teksttreci"/>
        </w:rPr>
        <w:t xml:space="preserve"> - pełniąc jednocześnie obowiązki prezesa tego sądu, przekroczył swoje uprawnienia </w:t>
      </w:r>
      <w:r w:rsidR="00C0029B">
        <w:rPr>
          <w:rStyle w:val="Teksttreci"/>
        </w:rPr>
        <w:br/>
      </w:r>
      <w:r>
        <w:rPr>
          <w:rStyle w:val="Teksttreci"/>
        </w:rPr>
        <w:t xml:space="preserve">w ten sposób, że nie posiadając niezbędnego upoważnienia, z pominięciem podmiotu uprawnionego - Komendanta </w:t>
      </w:r>
      <w:r w:rsidR="00C0029B">
        <w:rPr>
          <w:rStyle w:val="Teksttreci"/>
        </w:rPr>
        <w:t>(…)</w:t>
      </w:r>
      <w:r>
        <w:rPr>
          <w:rStyle w:val="Teksttreci"/>
        </w:rPr>
        <w:t xml:space="preserve"> Wojskowego Oddziału Gospodarczego w </w:t>
      </w:r>
      <w:r w:rsidR="00C0029B">
        <w:rPr>
          <w:rStyle w:val="Teksttreci"/>
        </w:rPr>
        <w:t>(…)</w:t>
      </w:r>
      <w:r w:rsidR="004B6DB9">
        <w:rPr>
          <w:rStyle w:val="Teksttreci"/>
        </w:rPr>
        <w:t>.</w:t>
      </w:r>
      <w:r>
        <w:rPr>
          <w:rStyle w:val="Teksttreci"/>
        </w:rPr>
        <w:t xml:space="preserve">, zawarł </w:t>
      </w:r>
      <w:r w:rsidR="00C0029B">
        <w:rPr>
          <w:rStyle w:val="Teksttreci"/>
        </w:rPr>
        <w:br/>
      </w:r>
      <w:r>
        <w:rPr>
          <w:rStyle w:val="Teksttreci"/>
        </w:rPr>
        <w:t xml:space="preserve">z Adwokacką Spółką Partnerską z siedzibą w </w:t>
      </w:r>
      <w:r w:rsidR="00C0029B">
        <w:rPr>
          <w:rStyle w:val="Teksttreci"/>
        </w:rPr>
        <w:t>(…)</w:t>
      </w:r>
      <w:r w:rsidR="004B6DB9">
        <w:rPr>
          <w:rStyle w:val="Teksttreci"/>
        </w:rPr>
        <w:t>.</w:t>
      </w:r>
      <w:r>
        <w:rPr>
          <w:rStyle w:val="Teksttreci"/>
        </w:rPr>
        <w:t xml:space="preserve"> </w:t>
      </w:r>
      <w:r w:rsidR="00940FEB">
        <w:rPr>
          <w:rStyle w:val="Teksttreci"/>
        </w:rPr>
        <w:t>–</w:t>
      </w:r>
      <w:r>
        <w:rPr>
          <w:rStyle w:val="Teksttreci"/>
        </w:rPr>
        <w:t xml:space="preserve"> </w:t>
      </w:r>
      <w:r w:rsidR="00C0029B">
        <w:rPr>
          <w:rStyle w:val="Teksttreci"/>
        </w:rPr>
        <w:t>(…)</w:t>
      </w:r>
      <w:r w:rsidR="00940FEB">
        <w:rPr>
          <w:rStyle w:val="Teksttreci"/>
        </w:rPr>
        <w:t>,</w:t>
      </w:r>
      <w:r>
        <w:rPr>
          <w:rStyle w:val="Teksttreci"/>
        </w:rPr>
        <w:t xml:space="preserve"> umowę zlecenia - wykonania czynności w zakresie reprezentowania Wojskowego Sądu Garnizonowego w </w:t>
      </w:r>
      <w:r w:rsidR="00C0029B">
        <w:rPr>
          <w:rStyle w:val="Teksttreci"/>
        </w:rPr>
        <w:t>(…)</w:t>
      </w:r>
      <w:r>
        <w:rPr>
          <w:rStyle w:val="Teksttreci"/>
        </w:rPr>
        <w:t>.</w:t>
      </w:r>
      <w:r w:rsidR="004B6DB9">
        <w:rPr>
          <w:rStyle w:val="Teksttreci"/>
        </w:rPr>
        <w:br/>
      </w:r>
      <w:r>
        <w:rPr>
          <w:rStyle w:val="Teksttreci"/>
        </w:rPr>
        <w:t xml:space="preserve">w procesie z powództwa </w:t>
      </w:r>
      <w:r w:rsidR="004B6DB9">
        <w:rPr>
          <w:rStyle w:val="Teksttreci"/>
        </w:rPr>
        <w:t>I.B.</w:t>
      </w:r>
      <w:r>
        <w:rPr>
          <w:rStyle w:val="Teksttreci"/>
        </w:rPr>
        <w:t xml:space="preserve"> przeciwko </w:t>
      </w:r>
      <w:r w:rsidR="00C0029B">
        <w:rPr>
          <w:rStyle w:val="Teksttreci"/>
        </w:rPr>
        <w:t>Wojskowego Sądu Garnizonowego</w:t>
      </w:r>
      <w:r>
        <w:rPr>
          <w:rStyle w:val="Teksttreci"/>
        </w:rPr>
        <w:t xml:space="preserve"> w </w:t>
      </w:r>
      <w:r w:rsidR="00C0029B">
        <w:rPr>
          <w:rStyle w:val="Teksttreci"/>
        </w:rPr>
        <w:t>(…)</w:t>
      </w:r>
      <w:r w:rsidR="004B6DB9">
        <w:rPr>
          <w:rStyle w:val="Teksttreci"/>
        </w:rPr>
        <w:t>.</w:t>
      </w:r>
      <w:r>
        <w:rPr>
          <w:rStyle w:val="Teksttreci"/>
        </w:rPr>
        <w:t xml:space="preserve"> zawisłym przed Sądem Rejonowym w </w:t>
      </w:r>
      <w:r w:rsidR="00C0029B">
        <w:rPr>
          <w:rStyle w:val="Teksttreci"/>
        </w:rPr>
        <w:t>(…)</w:t>
      </w:r>
      <w:r w:rsidR="004B6DB9">
        <w:rPr>
          <w:rStyle w:val="Teksttreci"/>
        </w:rPr>
        <w:t>.</w:t>
      </w:r>
      <w:r>
        <w:rPr>
          <w:rStyle w:val="Teksttreci"/>
        </w:rPr>
        <w:t xml:space="preserve"> pod sygnaturą </w:t>
      </w:r>
      <w:r w:rsidR="00C0029B">
        <w:rPr>
          <w:rStyle w:val="Teksttreci"/>
        </w:rPr>
        <w:t>(…)</w:t>
      </w:r>
      <w:r>
        <w:rPr>
          <w:rStyle w:val="Teksttreci"/>
        </w:rPr>
        <w:t xml:space="preserve">, powodując w konsekwencji obciążenie Skarbu Państwa </w:t>
      </w:r>
      <w:r>
        <w:rPr>
          <w:rStyle w:val="Teksttreci"/>
        </w:rPr>
        <w:br/>
        <w:t>w łącznej kwocie 6.168 zł. 99 gr.,</w:t>
      </w:r>
    </w:p>
    <w:p w14:paraId="64195419" w14:textId="0116984E" w:rsidR="00023FE4" w:rsidRDefault="00832EE0" w:rsidP="002B264F">
      <w:pPr>
        <w:pStyle w:val="Teksttreci0"/>
        <w:ind w:left="720"/>
        <w:jc w:val="both"/>
      </w:pPr>
      <w:r>
        <w:rPr>
          <w:rStyle w:val="Teksttreci"/>
        </w:rPr>
        <w:t xml:space="preserve">- przez co uchybił godności i powadze stanowiska sędziego, jednocześnie naruszając zasady etyki zawodowej sędziów określone w §§ 4 i 14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Zbioru Zasad Etyki Zawodowej </w:t>
      </w:r>
      <w:r>
        <w:rPr>
          <w:rStyle w:val="Teksttreci"/>
        </w:rPr>
        <w:lastRenderedPageBreak/>
        <w:t>Sędziów (ujednolicony tekst Zbioru Zasad Etyki Zawodowej Sędziów i Asesorów Sądowych stanowiący załącznik do uchwały Nr 16/2003 Krajowej Rady Sądownictwa z dnia 19 lutego 2003 roku, z uwzględnieniem zmian wprowadzonych uchwałami KRS z dnia 7 października 2009 r., z dnia 8 grudnia 2015 r. oraz z dnia 11 stycznia 2017 r.), poprzez godzenie swoim postępowaniem w dobro wymiaru sprawiedliwości oraz sumienność wykonywania swoich obowiązków w zakresie administracji sądowej a także nierespektowanie porządku prawnego,</w:t>
      </w:r>
    </w:p>
    <w:p w14:paraId="3ABC3A4B" w14:textId="5ADD89D4" w:rsidR="00023FE4" w:rsidRDefault="00832EE0">
      <w:pPr>
        <w:pStyle w:val="Teksttreci0"/>
        <w:spacing w:after="400"/>
        <w:ind w:left="460" w:firstLine="40"/>
        <w:jc w:val="both"/>
      </w:pPr>
      <w:r>
        <w:rPr>
          <w:rStyle w:val="Teksttreci"/>
          <w:i/>
          <w:iCs/>
        </w:rPr>
        <w:t xml:space="preserve">to jest o przewinienie dyscyplinarne z </w:t>
      </w:r>
      <w:r>
        <w:rPr>
          <w:rStyle w:val="Teksttreci"/>
          <w:i/>
          <w:iCs/>
          <w:lang w:val="en-US" w:eastAsia="en-US" w:bidi="en-US"/>
        </w:rPr>
        <w:t xml:space="preserve">art. </w:t>
      </w:r>
      <w:r>
        <w:rPr>
          <w:rStyle w:val="Teksttreci"/>
          <w:i/>
          <w:iCs/>
        </w:rPr>
        <w:t xml:space="preserve">37 § 2 Ustawy z dnia 21 sierpnia 1997 r. - Prawo </w:t>
      </w:r>
      <w:r w:rsidR="00C0029B">
        <w:rPr>
          <w:rStyle w:val="Teksttreci"/>
          <w:i/>
          <w:iCs/>
        </w:rPr>
        <w:br/>
      </w:r>
      <w:r>
        <w:rPr>
          <w:rStyle w:val="Teksttreci"/>
          <w:i/>
          <w:iCs/>
        </w:rPr>
        <w:t>o ustroju sądów wojskowych</w:t>
      </w:r>
    </w:p>
    <w:p w14:paraId="621528B5" w14:textId="23F288FE" w:rsidR="00023FE4" w:rsidRDefault="00832EE0">
      <w:pPr>
        <w:pStyle w:val="Teksttreci0"/>
        <w:numPr>
          <w:ilvl w:val="0"/>
          <w:numId w:val="1"/>
        </w:numPr>
        <w:tabs>
          <w:tab w:val="left" w:pos="529"/>
        </w:tabs>
        <w:ind w:left="460" w:hanging="460"/>
        <w:jc w:val="both"/>
      </w:pPr>
      <w:r>
        <w:rPr>
          <w:rStyle w:val="Teksttreci"/>
        </w:rPr>
        <w:t xml:space="preserve">będąc przewodniczącym składu orzekającego w sprawie o sygnaturze akt Sg </w:t>
      </w:r>
      <w:r w:rsidR="00C0029B">
        <w:rPr>
          <w:rStyle w:val="Teksttreci"/>
        </w:rPr>
        <w:t>(…)</w:t>
      </w:r>
      <w:r>
        <w:rPr>
          <w:rStyle w:val="Teksttreci"/>
        </w:rPr>
        <w:t xml:space="preserve">Wojskowego Sądu Garnizonowego w </w:t>
      </w:r>
      <w:r w:rsidR="00C0029B">
        <w:rPr>
          <w:rStyle w:val="Teksttreci"/>
        </w:rPr>
        <w:t>(…)</w:t>
      </w:r>
      <w:r w:rsidR="004B6DB9">
        <w:rPr>
          <w:rStyle w:val="Teksttreci"/>
        </w:rPr>
        <w:t>.</w:t>
      </w:r>
      <w:r>
        <w:rPr>
          <w:rStyle w:val="Teksttreci"/>
        </w:rPr>
        <w:t xml:space="preserve">, w dniu 18 lipca 2018 roku procedując w sprawie, w której </w:t>
      </w:r>
      <w:r w:rsidR="00C71662">
        <w:rPr>
          <w:rStyle w:val="Teksttreci"/>
        </w:rPr>
        <w:br/>
      </w:r>
      <w:r>
        <w:rPr>
          <w:rStyle w:val="Teksttreci"/>
        </w:rPr>
        <w:t xml:space="preserve">w akcie oskarżenia postawiono zarzuty popełnienia przestępstw wobec trzech oskarżonych, podjął decyzję o zamknięciu przewodu sądowego, po czym w dniu 20 lipca 2018 roku ogłosił wyrok w sprawie dwóch z trzech oskarżonych a następnie już po ogłoszeniu wyroku wydał postanowienie w przedmiocie wyłączenia do odrębnego rozpoznania sprawy trzeciego </w:t>
      </w:r>
      <w:r w:rsidR="004B6DB9">
        <w:rPr>
          <w:rStyle w:val="Teksttreci"/>
        </w:rPr>
        <w:br/>
      </w:r>
      <w:r>
        <w:rPr>
          <w:rStyle w:val="Teksttreci"/>
        </w:rPr>
        <w:t xml:space="preserve">z oskarżonych, czym w sposób oczywisty i rażący dopuścił się obrazy przepisu prawa procesowego, tj.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>34 § 1, 2 i 3 k.p.k.,</w:t>
      </w:r>
    </w:p>
    <w:p w14:paraId="60C7A34F" w14:textId="4965FE0E" w:rsidR="00023FE4" w:rsidRDefault="00832EE0">
      <w:pPr>
        <w:pStyle w:val="Teksttreci0"/>
        <w:ind w:left="600" w:firstLine="780"/>
        <w:jc w:val="both"/>
      </w:pPr>
      <w:r>
        <w:rPr>
          <w:rStyle w:val="Teksttreci"/>
        </w:rPr>
        <w:t>- przez co uchybił godności i powadze stanowiska sędziego, jednocześnie naruszając zasady etyki zawodowej sędziów określone w</w:t>
      </w:r>
      <w:r>
        <w:rPr>
          <w:rStyle w:val="Teksttreci"/>
          <w:vertAlign w:val="superscript"/>
        </w:rPr>
        <w:t>r</w:t>
      </w:r>
      <w:r>
        <w:rPr>
          <w:rStyle w:val="Teksttreci"/>
        </w:rPr>
        <w:t xml:space="preserve"> §§ 4 i 12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>1 Zbioru Zasad Etyki Zawodowej Sędziów (ujednolicony tekst Zbioru Zasad Etyki Zawodowej Sędziów</w:t>
      </w:r>
      <w:r>
        <w:rPr>
          <w:rStyle w:val="Teksttreci"/>
          <w:vertAlign w:val="superscript"/>
        </w:rPr>
        <w:t xml:space="preserve"> </w:t>
      </w:r>
      <w:r>
        <w:rPr>
          <w:rStyle w:val="Teksttreci"/>
        </w:rPr>
        <w:t>i Asesorów Sądowych stanowiący załącznik do uchwały Nr 16/2003 Krajowej Rady Sądownictwa z dnia 19 lutego 2003 roku, z uwzględnieniem zmian wprowadzonych uchwałami KRS z dnia 7 października 2009 r., z dnia 8 grudnia 2015 r. oraz z dnia 11 stycznia 2017 r.), poprzez godzenie swoim postępowaniem w dobro wymiaru sprawiedliwości a także dbałość o porządek i właściwy przebieg oraz odpowiedni poziom stosowania procedur, w których uczestniczy,</w:t>
      </w:r>
    </w:p>
    <w:p w14:paraId="65D0FBB1" w14:textId="686F7603" w:rsidR="00023FE4" w:rsidRDefault="00832EE0">
      <w:pPr>
        <w:pStyle w:val="Teksttreci0"/>
        <w:spacing w:after="200"/>
        <w:ind w:left="460" w:firstLine="40"/>
        <w:jc w:val="both"/>
      </w:pPr>
      <w:r>
        <w:rPr>
          <w:rStyle w:val="Teksttreci"/>
          <w:i/>
          <w:iCs/>
        </w:rPr>
        <w:t xml:space="preserve">to jest o przewinienie dyscyplinarne z </w:t>
      </w:r>
      <w:r>
        <w:rPr>
          <w:rStyle w:val="Teksttreci"/>
          <w:i/>
          <w:iCs/>
          <w:lang w:val="en-US" w:eastAsia="en-US" w:bidi="en-US"/>
        </w:rPr>
        <w:t xml:space="preserve">art. </w:t>
      </w:r>
      <w:r>
        <w:rPr>
          <w:rStyle w:val="Teksttreci"/>
          <w:i/>
          <w:iCs/>
        </w:rPr>
        <w:t xml:space="preserve">37 § 2 Ustawy z dnia 21 sierpnia 1997 r. — Prawo </w:t>
      </w:r>
      <w:r w:rsidR="004B6DB9">
        <w:rPr>
          <w:rStyle w:val="Teksttreci"/>
          <w:i/>
          <w:iCs/>
        </w:rPr>
        <w:br/>
      </w:r>
      <w:r>
        <w:rPr>
          <w:rStyle w:val="Teksttreci"/>
          <w:i/>
          <w:iCs/>
        </w:rPr>
        <w:t>o ustroju sądów wojskowych</w:t>
      </w:r>
    </w:p>
    <w:p w14:paraId="1D54A805" w14:textId="4A5C7EEA" w:rsidR="00023FE4" w:rsidRDefault="00832EE0">
      <w:pPr>
        <w:pStyle w:val="Teksttreci0"/>
        <w:numPr>
          <w:ilvl w:val="0"/>
          <w:numId w:val="1"/>
        </w:numPr>
        <w:tabs>
          <w:tab w:val="left" w:pos="529"/>
        </w:tabs>
        <w:ind w:left="440" w:hanging="440"/>
        <w:jc w:val="both"/>
      </w:pPr>
      <w:r>
        <w:rPr>
          <w:rStyle w:val="Teksttreci"/>
        </w:rPr>
        <w:t xml:space="preserve">w okresie od 14 października 2016 roku do 4 czerwca 2019 roku świadomie, pięciokrotnie naruszył obowiązek wynikający z treści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90 Ustawy z dnia 27 lipca 2001 roku - </w:t>
      </w:r>
      <w:r>
        <w:rPr>
          <w:rStyle w:val="Teksttreci"/>
          <w:i/>
          <w:iCs/>
        </w:rPr>
        <w:t>Prawo o ustroju sądów powszechnych</w:t>
      </w:r>
      <w:r>
        <w:rPr>
          <w:rStyle w:val="Teksttreci"/>
        </w:rPr>
        <w:t xml:space="preserve"> w zw. z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70 § 1 Ustawy' z dnia 21 sierpnia 1997 roku - </w:t>
      </w:r>
      <w:r>
        <w:rPr>
          <w:rStyle w:val="Teksttreci"/>
          <w:i/>
          <w:iCs/>
        </w:rPr>
        <w:t>Prawo o ustroju sądów wojskowych,</w:t>
      </w:r>
      <w:r>
        <w:rPr>
          <w:rStyle w:val="Teksttreci"/>
        </w:rPr>
        <w:t xml:space="preserve"> który obliguje sędziego sądu rejonowego do niezwłocznego zawiadomienia prezesa sądu rejonowego do niezwłocznego zawiadomienia prezesa sądu okręgowego o toczącej się sprawie sądowej, w której występuje jako strona lub uczestnik postępowania, w ten sposób, że nie poinformował Prezesa Wojskowego Sądu Okręgowego </w:t>
      </w:r>
      <w:r w:rsidR="000C6BE0">
        <w:rPr>
          <w:rStyle w:val="Teksttreci"/>
        </w:rPr>
        <w:br/>
      </w:r>
      <w:r>
        <w:rPr>
          <w:rStyle w:val="Teksttreci"/>
        </w:rPr>
        <w:t xml:space="preserve">w </w:t>
      </w:r>
      <w:r w:rsidR="000C6BE0">
        <w:rPr>
          <w:rStyle w:val="Teksttreci"/>
        </w:rPr>
        <w:t>(…)</w:t>
      </w:r>
      <w:r>
        <w:rPr>
          <w:rStyle w:val="Teksttreci"/>
        </w:rPr>
        <w:t xml:space="preserve"> o toczących się z jego udziałem w charakterze strony postępowaniach przed:</w:t>
      </w:r>
    </w:p>
    <w:p w14:paraId="53BE7ED0" w14:textId="4C52352E" w:rsidR="00023FE4" w:rsidRDefault="00832EE0">
      <w:pPr>
        <w:pStyle w:val="Teksttreci0"/>
        <w:numPr>
          <w:ilvl w:val="0"/>
          <w:numId w:val="2"/>
        </w:numPr>
        <w:tabs>
          <w:tab w:val="left" w:pos="874"/>
        </w:tabs>
        <w:ind w:left="780" w:hanging="280"/>
        <w:jc w:val="both"/>
      </w:pPr>
      <w:r>
        <w:rPr>
          <w:rStyle w:val="Teksttreci"/>
        </w:rPr>
        <w:lastRenderedPageBreak/>
        <w:t>Sądem Okręgowym XI Wydział Rodzinny-Cywilny w K</w:t>
      </w:r>
      <w:r w:rsidR="004B6DB9">
        <w:rPr>
          <w:rStyle w:val="Teksttreci"/>
        </w:rPr>
        <w:t>.</w:t>
      </w:r>
      <w:r>
        <w:rPr>
          <w:rStyle w:val="Teksttreci"/>
        </w:rPr>
        <w:t xml:space="preserve"> w sprawie o sygn. akt XI C </w:t>
      </w:r>
      <w:r w:rsidR="000C6BE0">
        <w:rPr>
          <w:rStyle w:val="Teksttreci"/>
        </w:rPr>
        <w:t>(…)</w:t>
      </w:r>
      <w:r>
        <w:rPr>
          <w:rStyle w:val="Teksttreci"/>
        </w:rPr>
        <w:t xml:space="preserve"> </w:t>
      </w:r>
      <w:r w:rsidR="000C6BE0">
        <w:rPr>
          <w:rStyle w:val="Teksttreci"/>
        </w:rPr>
        <w:br/>
      </w:r>
      <w:r>
        <w:rPr>
          <w:rStyle w:val="Teksttreci"/>
        </w:rPr>
        <w:t>o rozwód, w której wystąpił w charakterze pow</w:t>
      </w:r>
      <w:r w:rsidR="000C6BE0">
        <w:rPr>
          <w:rStyle w:val="Teksttreci"/>
        </w:rPr>
        <w:t>oda</w:t>
      </w:r>
      <w:r>
        <w:rPr>
          <w:rStyle w:val="Teksttreci"/>
        </w:rPr>
        <w:t>;</w:t>
      </w:r>
    </w:p>
    <w:p w14:paraId="4E13D7D7" w14:textId="559C0DDB" w:rsidR="00023FE4" w:rsidRDefault="00832EE0">
      <w:pPr>
        <w:pStyle w:val="Teksttreci0"/>
        <w:numPr>
          <w:ilvl w:val="0"/>
          <w:numId w:val="2"/>
        </w:numPr>
        <w:tabs>
          <w:tab w:val="left" w:pos="874"/>
        </w:tabs>
        <w:ind w:left="780" w:hanging="280"/>
        <w:jc w:val="both"/>
      </w:pPr>
      <w:r>
        <w:rPr>
          <w:rStyle w:val="Teksttreci"/>
        </w:rPr>
        <w:t xml:space="preserve">Sądem Rejonowym Wydział I Cywilny w </w:t>
      </w:r>
      <w:r w:rsidR="000C6BE0">
        <w:rPr>
          <w:rStyle w:val="Teksttreci"/>
        </w:rPr>
        <w:t xml:space="preserve">S. </w:t>
      </w:r>
      <w:r>
        <w:rPr>
          <w:rStyle w:val="Teksttreci"/>
        </w:rPr>
        <w:t xml:space="preserve">w sprawie sygn. akt </w:t>
      </w:r>
      <w:r>
        <w:rPr>
          <w:rStyle w:val="Teksttreci"/>
          <w:lang w:val="en-US" w:eastAsia="en-US" w:bidi="en-US"/>
        </w:rPr>
        <w:t xml:space="preserve">I </w:t>
      </w:r>
      <w:r>
        <w:rPr>
          <w:rStyle w:val="Teksttreci"/>
        </w:rPr>
        <w:t xml:space="preserve">C </w:t>
      </w:r>
      <w:r w:rsidR="000C6BE0">
        <w:rPr>
          <w:rStyle w:val="Teksttreci"/>
        </w:rPr>
        <w:t>(…)</w:t>
      </w:r>
      <w:r>
        <w:rPr>
          <w:rStyle w:val="Teksttreci"/>
        </w:rPr>
        <w:t xml:space="preserve"> o ochronę własności, w której na podstawie pisma z dnia 19 sierpnia 2018 roku przystąpił do udziału w niej w charakterze powoda;</w:t>
      </w:r>
    </w:p>
    <w:p w14:paraId="6A4C2A9F" w14:textId="19EEA8A7" w:rsidR="00023FE4" w:rsidRDefault="00832EE0">
      <w:pPr>
        <w:pStyle w:val="Teksttreci0"/>
        <w:numPr>
          <w:ilvl w:val="0"/>
          <w:numId w:val="2"/>
        </w:numPr>
        <w:tabs>
          <w:tab w:val="left" w:pos="874"/>
        </w:tabs>
        <w:ind w:left="780" w:hanging="280"/>
        <w:jc w:val="both"/>
      </w:pPr>
      <w:r>
        <w:rPr>
          <w:rStyle w:val="Teksttreci"/>
        </w:rPr>
        <w:t>Sądem Rejonowym Wydział X Cywilny w</w:t>
      </w:r>
      <w:r w:rsidR="000C6BE0">
        <w:rPr>
          <w:rStyle w:val="Teksttreci"/>
        </w:rPr>
        <w:t xml:space="preserve"> </w:t>
      </w:r>
      <w:r>
        <w:rPr>
          <w:rStyle w:val="Teksttreci"/>
        </w:rPr>
        <w:t>- O</w:t>
      </w:r>
      <w:r w:rsidR="004B6DB9">
        <w:rPr>
          <w:rStyle w:val="Teksttreci"/>
        </w:rPr>
        <w:t>.</w:t>
      </w:r>
      <w:r>
        <w:rPr>
          <w:rStyle w:val="Teksttreci"/>
        </w:rPr>
        <w:t xml:space="preserve"> w sprawie o sygn. akt X C </w:t>
      </w:r>
      <w:r w:rsidR="000C6BE0">
        <w:rPr>
          <w:rStyle w:val="Teksttreci"/>
        </w:rPr>
        <w:t>(…)</w:t>
      </w:r>
      <w:r w:rsidR="004B6DB9">
        <w:rPr>
          <w:rStyle w:val="Teksttreci"/>
        </w:rPr>
        <w:br/>
      </w:r>
      <w:r>
        <w:rPr>
          <w:rStyle w:val="Teksttreci"/>
        </w:rPr>
        <w:t>o zapłatę, w której wystąpił w charakterze powoda;</w:t>
      </w:r>
    </w:p>
    <w:p w14:paraId="070BF599" w14:textId="2625FC98" w:rsidR="00023FE4" w:rsidRDefault="00832EE0">
      <w:pPr>
        <w:pStyle w:val="Teksttreci0"/>
        <w:numPr>
          <w:ilvl w:val="0"/>
          <w:numId w:val="2"/>
        </w:numPr>
        <w:tabs>
          <w:tab w:val="left" w:pos="874"/>
        </w:tabs>
        <w:ind w:left="780" w:hanging="280"/>
        <w:jc w:val="both"/>
      </w:pPr>
      <w:r>
        <w:rPr>
          <w:rStyle w:val="Teksttreci"/>
        </w:rPr>
        <w:t>Sądem Rejonowym w Wydziale II Karnym w O</w:t>
      </w:r>
      <w:r w:rsidR="004B6DB9">
        <w:rPr>
          <w:rStyle w:val="Teksttreci"/>
        </w:rPr>
        <w:t>.</w:t>
      </w:r>
      <w:r>
        <w:rPr>
          <w:rStyle w:val="Teksttreci"/>
        </w:rPr>
        <w:t xml:space="preserve"> w sprawie o sygn. akt II K </w:t>
      </w:r>
      <w:r w:rsidR="000C6BE0">
        <w:rPr>
          <w:rStyle w:val="Teksttreci"/>
        </w:rPr>
        <w:t>(…)</w:t>
      </w:r>
      <w:r>
        <w:rPr>
          <w:rStyle w:val="Teksttreci"/>
        </w:rPr>
        <w:t xml:space="preserve">, </w:t>
      </w:r>
      <w:r w:rsidR="004B6DB9">
        <w:rPr>
          <w:rStyle w:val="Teksttreci"/>
        </w:rPr>
        <w:br/>
      </w:r>
      <w:r>
        <w:rPr>
          <w:rStyle w:val="Teksttreci"/>
        </w:rPr>
        <w:t xml:space="preserve">o przestępstwo z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>286 § 1 k.k. i inne, w której wystąpił w charakterze oskarżyciela posiłkowego;</w:t>
      </w:r>
    </w:p>
    <w:p w14:paraId="70D9AE45" w14:textId="56273CED" w:rsidR="00023FE4" w:rsidRDefault="00832EE0">
      <w:pPr>
        <w:pStyle w:val="Teksttreci0"/>
        <w:numPr>
          <w:ilvl w:val="0"/>
          <w:numId w:val="2"/>
        </w:numPr>
        <w:tabs>
          <w:tab w:val="left" w:pos="874"/>
        </w:tabs>
        <w:ind w:left="780" w:hanging="280"/>
        <w:jc w:val="both"/>
      </w:pPr>
      <w:r>
        <w:rPr>
          <w:rStyle w:val="Teksttreci"/>
        </w:rPr>
        <w:t>Sądem Rejonowym IV Wydział Pracy i Ubezpieczeń Społecznych w O</w:t>
      </w:r>
      <w:r w:rsidR="004B6DB9">
        <w:rPr>
          <w:rStyle w:val="Teksttreci"/>
        </w:rPr>
        <w:t>.</w:t>
      </w:r>
      <w:r>
        <w:rPr>
          <w:rStyle w:val="Teksttreci"/>
        </w:rPr>
        <w:t xml:space="preserve"> w sprawie o sygn. akt IV P </w:t>
      </w:r>
      <w:r w:rsidR="000C6BE0">
        <w:rPr>
          <w:rStyle w:val="Teksttreci"/>
        </w:rPr>
        <w:t xml:space="preserve">(…) </w:t>
      </w:r>
      <w:r>
        <w:rPr>
          <w:rStyle w:val="Teksttreci"/>
        </w:rPr>
        <w:t>o zapłatę, w której wystąpił w charakterze powoda</w:t>
      </w:r>
    </w:p>
    <w:p w14:paraId="69FF760A" w14:textId="563F79C1" w:rsidR="00023FE4" w:rsidRDefault="00832EE0">
      <w:pPr>
        <w:pStyle w:val="Teksttreci0"/>
        <w:numPr>
          <w:ilvl w:val="0"/>
          <w:numId w:val="3"/>
        </w:numPr>
        <w:tabs>
          <w:tab w:val="left" w:pos="874"/>
        </w:tabs>
        <w:ind w:left="540" w:firstLine="20"/>
        <w:jc w:val="both"/>
      </w:pPr>
      <w:r>
        <w:rPr>
          <w:rStyle w:val="Teksttreci"/>
        </w:rPr>
        <w:t xml:space="preserve">a ponadto będąc zobligowanym w piśmie Prezesa Wojskowego Sądu Okręgowego w </w:t>
      </w:r>
      <w:r w:rsidR="000C6BE0">
        <w:rPr>
          <w:rStyle w:val="Teksttreci"/>
        </w:rPr>
        <w:t>(…)</w:t>
      </w:r>
      <w:r w:rsidR="004B6DB9">
        <w:rPr>
          <w:rStyle w:val="Teksttreci"/>
        </w:rPr>
        <w:t>.</w:t>
      </w:r>
      <w:r w:rsidR="004B6DB9">
        <w:rPr>
          <w:rStyle w:val="Teksttreci"/>
        </w:rPr>
        <w:br/>
      </w:r>
      <w:r>
        <w:rPr>
          <w:rStyle w:val="Teksttreci"/>
        </w:rPr>
        <w:t xml:space="preserve">z dnia 25 czerwca 2019 roku nie udzielił przełożonemu na piśmie odpowiedzi dotyczącej informacji o toczących się z jego udziałem w charakterze strony postępowaniach sądowych </w:t>
      </w:r>
      <w:r w:rsidR="004B6DB9">
        <w:rPr>
          <w:rStyle w:val="Teksttreci"/>
        </w:rPr>
        <w:br/>
      </w:r>
      <w:r>
        <w:rPr>
          <w:rStyle w:val="Teksttreci"/>
        </w:rPr>
        <w:t xml:space="preserve">w trybie określonym w treści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90 Ustawy z dnia 27 lipca 2001 roku - </w:t>
      </w:r>
      <w:r>
        <w:rPr>
          <w:rStyle w:val="Teksttreci"/>
          <w:i/>
          <w:iCs/>
        </w:rPr>
        <w:t>Prawo o ustroju sądów powszechnych</w:t>
      </w:r>
    </w:p>
    <w:p w14:paraId="086049E8" w14:textId="5585D3DD" w:rsidR="00023FE4" w:rsidRDefault="00832EE0">
      <w:pPr>
        <w:pStyle w:val="Teksttreci0"/>
        <w:numPr>
          <w:ilvl w:val="0"/>
          <w:numId w:val="3"/>
        </w:numPr>
        <w:tabs>
          <w:tab w:val="left" w:pos="1562"/>
        </w:tabs>
        <w:ind w:left="540" w:firstLine="740"/>
        <w:jc w:val="both"/>
      </w:pPr>
      <w:r>
        <w:rPr>
          <w:rStyle w:val="Teksttreci"/>
        </w:rPr>
        <w:t xml:space="preserve">przez co uchybił godności i powadze stanowiska sędziego, jednocześnie naruszając zasady etyki zawodowej sędziów określone w § 1, 4, 5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i 3 i 16 Zbioru Zasad Etyki Zawodowej Sędziów (ujednolicony tekst Zbioru Zasad Etyki Zawodowej Sędziów i Asesorów Sądowych stanowiący załącznik do uchwały Nr 16/2003 Krajowej Rady Sądowmictwa z dnia 19 lutego 2003 roku, z uwzględnieniem zmian wprowadzonych uchwałami KRS z dnia </w:t>
      </w:r>
      <w:r w:rsidR="00C71662">
        <w:rPr>
          <w:rStyle w:val="Teksttreci"/>
        </w:rPr>
        <w:br/>
      </w:r>
      <w:r>
        <w:rPr>
          <w:rStyle w:val="Teksttreci"/>
        </w:rPr>
        <w:t>7 października 2009 r., z dnia 8 grudnia 2015 r. oraz z dnia 11 stycznia 2017 r.), poprzez godzenie swoim postępowaniem w dobro wymiaru sprawiedliwości a także nierespektowanie porządku prawnego oraz naruszył zasady honoru i godności żołnierskiej,</w:t>
      </w:r>
    </w:p>
    <w:p w14:paraId="71000ED0" w14:textId="77777777" w:rsidR="00023FE4" w:rsidRDefault="00832EE0">
      <w:pPr>
        <w:pStyle w:val="Teksttreci0"/>
        <w:spacing w:after="420"/>
        <w:ind w:left="440" w:firstLine="40"/>
      </w:pPr>
      <w:r>
        <w:rPr>
          <w:rStyle w:val="Teksttreci"/>
          <w:i/>
          <w:iCs/>
          <w:lang w:val="en-US" w:eastAsia="en-US" w:bidi="en-US"/>
        </w:rPr>
        <w:t xml:space="preserve">to jest </w:t>
      </w:r>
      <w:r>
        <w:rPr>
          <w:rStyle w:val="Teksttreci"/>
          <w:i/>
          <w:iCs/>
        </w:rPr>
        <w:t xml:space="preserve">o przewinienie dyscyplinarne </w:t>
      </w:r>
      <w:r>
        <w:rPr>
          <w:rStyle w:val="Teksttreci"/>
          <w:i/>
          <w:iCs/>
          <w:lang w:val="en-US" w:eastAsia="en-US" w:bidi="en-US"/>
        </w:rPr>
        <w:t xml:space="preserve">z art. 37 § 2 </w:t>
      </w:r>
      <w:r>
        <w:rPr>
          <w:rStyle w:val="Teksttreci"/>
          <w:i/>
          <w:iCs/>
        </w:rPr>
        <w:t>Ustawy z dnia 21 sierpnia 1997 r. - Prawo o ustroju sądów wojskowych</w:t>
      </w:r>
    </w:p>
    <w:p w14:paraId="2A4530FC" w14:textId="46F99A93" w:rsidR="00023FE4" w:rsidRDefault="00832EE0">
      <w:pPr>
        <w:pStyle w:val="Teksttreci0"/>
        <w:numPr>
          <w:ilvl w:val="0"/>
          <w:numId w:val="4"/>
        </w:numPr>
        <w:tabs>
          <w:tab w:val="left" w:pos="547"/>
        </w:tabs>
        <w:ind w:left="440" w:hanging="440"/>
        <w:jc w:val="both"/>
      </w:pPr>
      <w:r>
        <w:rPr>
          <w:rStyle w:val="Teksttreci"/>
        </w:rPr>
        <w:t xml:space="preserve">w okresie od dnia 27 czerwca 2017 roku do dnia 3 lipca 2019 roku wielokrotnie okazywał rażące lekceważenie wobec przełożonego - Prezesa Wojskowego Sądu Garnizonowego w </w:t>
      </w:r>
      <w:r w:rsidR="000C6BE0">
        <w:rPr>
          <w:rStyle w:val="Teksttreci"/>
        </w:rPr>
        <w:t>(…)</w:t>
      </w:r>
      <w:r w:rsidR="004B6DB9">
        <w:rPr>
          <w:rStyle w:val="Teksttreci"/>
        </w:rPr>
        <w:t>.</w:t>
      </w:r>
      <w:r>
        <w:rPr>
          <w:rStyle w:val="Teksttreci"/>
        </w:rPr>
        <w:t xml:space="preserve"> sędziego ppłk. </w:t>
      </w:r>
      <w:r w:rsidR="004B6DB9">
        <w:rPr>
          <w:rStyle w:val="Teksttreci"/>
        </w:rPr>
        <w:t>J.J.</w:t>
      </w:r>
      <w:r>
        <w:rPr>
          <w:rStyle w:val="Teksttreci"/>
        </w:rPr>
        <w:t xml:space="preserve"> w ten sposób, że w pismach służbowych kierowanych do wymienionego przełożonego pomijał jego stanowisko i stopień służbowy a ponadto pomijał pełne brzmienie jego imienia, ograniczając się do zamieszczenia jedynie inicjału imienia, tak jak:</w:t>
      </w:r>
    </w:p>
    <w:p w14:paraId="3B74EAEB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27 czerwca 2017 roku;</w:t>
      </w:r>
    </w:p>
    <w:p w14:paraId="0F651C21" w14:textId="1B940B7E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dwóch pismach z dnia 28 czerwca 2017 roku;</w:t>
      </w:r>
    </w:p>
    <w:p w14:paraId="34F4E0E6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9 listopada 2018 roku;</w:t>
      </w:r>
    </w:p>
    <w:p w14:paraId="3164B943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lastRenderedPageBreak/>
        <w:t>w piśmie z dnia 1 lutego 2019 roku;</w:t>
      </w:r>
    </w:p>
    <w:p w14:paraId="002413CA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27 lutego 2018 roku;</w:t>
      </w:r>
    </w:p>
    <w:p w14:paraId="0317D4B3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15 maja 2018 roku;</w:t>
      </w:r>
    </w:p>
    <w:p w14:paraId="44477FDD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dwóch pismach z dnia 6 czerwca 2018 roku;</w:t>
      </w:r>
    </w:p>
    <w:p w14:paraId="06012947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2 lipca 2018 roku;</w:t>
      </w:r>
    </w:p>
    <w:p w14:paraId="759940D6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9 lipca 2008 roku;</w:t>
      </w:r>
    </w:p>
    <w:p w14:paraId="13594CDA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10 lipca 2018 roku;</w:t>
      </w:r>
    </w:p>
    <w:p w14:paraId="63E60B74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11 lipca 2018 roku;</w:t>
      </w:r>
    </w:p>
    <w:p w14:paraId="0B524D31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dwóch pismach z dnia 12 lipca 2018 roku;</w:t>
      </w:r>
    </w:p>
    <w:p w14:paraId="6F68016D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16 lipca 2018 roku;</w:t>
      </w:r>
    </w:p>
    <w:p w14:paraId="040BAE62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25 lipca 2018 roku;</w:t>
      </w:r>
    </w:p>
    <w:p w14:paraId="4F2D9BC6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11 września 2018 roku;</w:t>
      </w:r>
    </w:p>
    <w:p w14:paraId="23BDE149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18 września 2018 roku;</w:t>
      </w:r>
    </w:p>
    <w:p w14:paraId="467865A4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10 października 2018 roku;</w:t>
      </w:r>
    </w:p>
    <w:p w14:paraId="13E0204B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9 listopada 2018 roku;</w:t>
      </w:r>
    </w:p>
    <w:p w14:paraId="18439D50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15 listopada 2018 roku;</w:t>
      </w:r>
    </w:p>
    <w:p w14:paraId="74F6C526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dwóch pismach z dnia 29 listopada 2018 roku;</w:t>
      </w:r>
    </w:p>
    <w:p w14:paraId="39F640C3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dwńch pismach z dnia 30 listopada 2018 roku;</w:t>
      </w:r>
    </w:p>
    <w:p w14:paraId="371F395B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7 stycznia 2019 roku;</w:t>
      </w:r>
    </w:p>
    <w:p w14:paraId="43E81A98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15 stycznia 2019 roku;</w:t>
      </w:r>
    </w:p>
    <w:p w14:paraId="3A511E73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1 lutego 2019 roku;</w:t>
      </w:r>
    </w:p>
    <w:p w14:paraId="5509E476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</w:pPr>
      <w:r>
        <w:rPr>
          <w:rStyle w:val="Teksttreci"/>
        </w:rPr>
        <w:t>w piśmie z dnia 20 lutego 2019 roku;</w:t>
      </w:r>
    </w:p>
    <w:p w14:paraId="778E7607" w14:textId="77777777" w:rsidR="00023FE4" w:rsidRDefault="00832EE0">
      <w:pPr>
        <w:pStyle w:val="Teksttreci0"/>
        <w:numPr>
          <w:ilvl w:val="0"/>
          <w:numId w:val="5"/>
        </w:numPr>
        <w:tabs>
          <w:tab w:val="left" w:pos="749"/>
        </w:tabs>
        <w:ind w:firstLine="400"/>
        <w:sectPr w:rsidR="00023FE4">
          <w:footerReference w:type="even" r:id="rId8"/>
          <w:footerReference w:type="default" r:id="rId9"/>
          <w:pgSz w:w="11900" w:h="16840"/>
          <w:pgMar w:top="1051" w:right="670" w:bottom="977" w:left="1650" w:header="0" w:footer="3" w:gutter="0"/>
          <w:pgNumType w:start="1"/>
          <w:cols w:space="720"/>
          <w:noEndnote/>
          <w:docGrid w:linePitch="360"/>
        </w:sectPr>
      </w:pPr>
      <w:r>
        <w:rPr>
          <w:rStyle w:val="Teksttreci"/>
          <w:i/>
          <w:iCs/>
        </w:rPr>
        <w:t>w</w:t>
      </w:r>
      <w:r>
        <w:rPr>
          <w:rStyle w:val="Teksttreci"/>
        </w:rPr>
        <w:t xml:space="preserve"> piśmie z dnia 22 lutego 2019 roku;</w:t>
      </w:r>
    </w:p>
    <w:p w14:paraId="2F52F1B7" w14:textId="77777777" w:rsidR="00023FE4" w:rsidRDefault="00832EE0">
      <w:pPr>
        <w:pStyle w:val="Teksttreci0"/>
        <w:numPr>
          <w:ilvl w:val="0"/>
          <w:numId w:val="5"/>
        </w:numPr>
        <w:tabs>
          <w:tab w:val="left" w:pos="929"/>
        </w:tabs>
        <w:ind w:firstLine="580"/>
        <w:jc w:val="both"/>
      </w:pPr>
      <w:r>
        <w:rPr>
          <w:rStyle w:val="Teksttreci"/>
        </w:rPr>
        <w:t>w piśmie z dnia 17 czerwca 2019 roku;</w:t>
      </w:r>
    </w:p>
    <w:p w14:paraId="1C0FC709" w14:textId="77777777" w:rsidR="00023FE4" w:rsidRDefault="00832EE0">
      <w:pPr>
        <w:pStyle w:val="Teksttreci0"/>
        <w:numPr>
          <w:ilvl w:val="0"/>
          <w:numId w:val="5"/>
        </w:numPr>
        <w:tabs>
          <w:tab w:val="left" w:pos="929"/>
        </w:tabs>
        <w:ind w:firstLine="580"/>
        <w:jc w:val="both"/>
      </w:pPr>
      <w:r>
        <w:rPr>
          <w:rStyle w:val="Teksttreci"/>
        </w:rPr>
        <w:t>w piśmie z dnia 3 lipca 2019 roku;</w:t>
      </w:r>
    </w:p>
    <w:p w14:paraId="245357AC" w14:textId="07C6DA8C" w:rsidR="00023FE4" w:rsidRDefault="00832EE0">
      <w:pPr>
        <w:pStyle w:val="Teksttreci0"/>
        <w:ind w:left="520" w:firstLine="100"/>
        <w:jc w:val="both"/>
      </w:pPr>
      <w:r>
        <w:rPr>
          <w:rStyle w:val="Teksttreci"/>
        </w:rPr>
        <w:t xml:space="preserve">a ponadto okazał rażące lekceważenie wobec przełożonego - Prezesa Wojskowego Sądu Okręgowego w </w:t>
      </w:r>
      <w:r w:rsidR="000C6BE0">
        <w:rPr>
          <w:rStyle w:val="Teksttreci"/>
        </w:rPr>
        <w:t>(…)</w:t>
      </w:r>
      <w:r w:rsidR="004B6DB9">
        <w:rPr>
          <w:rStyle w:val="Teksttreci"/>
        </w:rPr>
        <w:t>.</w:t>
      </w:r>
      <w:r>
        <w:rPr>
          <w:rStyle w:val="Teksttreci"/>
        </w:rPr>
        <w:t xml:space="preserve"> sędziego płk </w:t>
      </w:r>
      <w:r w:rsidR="004B6DB9">
        <w:rPr>
          <w:rStyle w:val="Teksttreci"/>
        </w:rPr>
        <w:t>R.K.</w:t>
      </w:r>
      <w:r>
        <w:rPr>
          <w:rStyle w:val="Teksttreci"/>
        </w:rPr>
        <w:t xml:space="preserve"> w ten sposób, że w piśmie służbowym z dnia 5 lipca 2019 roku kierowanym do wymienionego przełożonego pominął jego stanowisko i stopień służbowy</w:t>
      </w:r>
    </w:p>
    <w:p w14:paraId="2C572C30" w14:textId="1145F684" w:rsidR="00023FE4" w:rsidRDefault="00832EE0">
      <w:pPr>
        <w:pStyle w:val="Teksttreci0"/>
        <w:ind w:left="720" w:firstLine="740"/>
        <w:jc w:val="both"/>
      </w:pPr>
      <w:r>
        <w:rPr>
          <w:rStyle w:val="Teksttreci"/>
        </w:rPr>
        <w:t xml:space="preserve">- przez co uchybił godności i powadze stanowiska sędziego, jednocześnie naruszając zasady etyki zawodowej sędziów określone w § 1, 2, 4 i 5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i 3 Zbioru Zasad Etyki Zawodowej Sędziów (ujednolicony tekst Zbioru Zasad Etyki Zawodowej Sędziów i Asesorów Sądowych stanowiący załącznik do uchwały Nr 16/2003 Krajowej Rady Sądownictwa z dnia 19 lutego 2003 roku, z uwzględnieniem zmian wprowadzonych uchwałami KRS z dnia 7 października 2009 r., z dnia 8 grudnia 2015 r. oraz z dnia 11 stycznia 2017 r.), poprzez godzenie swoim postępowaniem w dobro wymiaru sprawiedliwości a także </w:t>
      </w:r>
      <w:r>
        <w:rPr>
          <w:rStyle w:val="Teksttreci"/>
        </w:rPr>
        <w:lastRenderedPageBreak/>
        <w:t>nierespektowanie porządku prawnego oraz naruszył zasady honoru i godności żołnierskiej,</w:t>
      </w:r>
    </w:p>
    <w:p w14:paraId="27470AF3" w14:textId="2B559EC1" w:rsidR="00023FE4" w:rsidRDefault="00832EE0">
      <w:pPr>
        <w:pStyle w:val="Teksttreci0"/>
        <w:spacing w:after="400"/>
        <w:ind w:left="520"/>
        <w:jc w:val="both"/>
      </w:pPr>
      <w:r>
        <w:rPr>
          <w:rStyle w:val="Teksttreci"/>
          <w:i/>
          <w:iCs/>
        </w:rPr>
        <w:t xml:space="preserve">to jest o przewinienie dyscyplinarne z </w:t>
      </w:r>
      <w:r>
        <w:rPr>
          <w:rStyle w:val="Teksttreci"/>
          <w:i/>
          <w:iCs/>
          <w:lang w:val="en-US" w:eastAsia="en-US" w:bidi="en-US"/>
        </w:rPr>
        <w:t xml:space="preserve">art. </w:t>
      </w:r>
      <w:r>
        <w:rPr>
          <w:rStyle w:val="Teksttreci"/>
          <w:i/>
          <w:iCs/>
        </w:rPr>
        <w:t xml:space="preserve">37 § 2 Ustawy z dnia 21 sierpnia 1997 r. - Prawo </w:t>
      </w:r>
      <w:r w:rsidR="00E4691B">
        <w:rPr>
          <w:rStyle w:val="Teksttreci"/>
          <w:i/>
          <w:iCs/>
        </w:rPr>
        <w:br/>
      </w:r>
      <w:r>
        <w:rPr>
          <w:rStyle w:val="Teksttreci"/>
          <w:i/>
          <w:iCs/>
        </w:rPr>
        <w:t>o ustroju sądów wojskowych</w:t>
      </w:r>
    </w:p>
    <w:p w14:paraId="6B7BDA20" w14:textId="6E4D85AB" w:rsidR="00023FE4" w:rsidRDefault="00832EE0">
      <w:pPr>
        <w:pStyle w:val="Teksttreci0"/>
        <w:numPr>
          <w:ilvl w:val="0"/>
          <w:numId w:val="4"/>
        </w:numPr>
        <w:tabs>
          <w:tab w:val="left" w:pos="547"/>
        </w:tabs>
        <w:ind w:left="520" w:hanging="520"/>
        <w:jc w:val="both"/>
      </w:pPr>
      <w:r>
        <w:rPr>
          <w:rStyle w:val="Teksttreci"/>
        </w:rPr>
        <w:t xml:space="preserve">mając na celu przedstawienie swojego przełożonego w złym świetle, w okresie od dnia 15 listopada 2018 roku do dnia 6 czerwca 2019 roku wielokrotnie bezpodstawnie podnosił w pismach kierowanych do różnych instytucji niezgodne z prawdą zarzuty pod adresem Prezesa Wojskowego Sądu Garnizonowego w </w:t>
      </w:r>
      <w:r w:rsidR="000C6BE0">
        <w:rPr>
          <w:rStyle w:val="Teksttreci"/>
        </w:rPr>
        <w:t>(…)</w:t>
      </w:r>
      <w:r w:rsidR="007C6DC0">
        <w:rPr>
          <w:rStyle w:val="Teksttreci"/>
        </w:rPr>
        <w:t>.</w:t>
      </w:r>
      <w:r>
        <w:rPr>
          <w:rStyle w:val="Teksttreci"/>
        </w:rPr>
        <w:t xml:space="preserve"> sędziego ppłka </w:t>
      </w:r>
      <w:r w:rsidR="007C6DC0">
        <w:rPr>
          <w:rStyle w:val="Teksttreci"/>
        </w:rPr>
        <w:t>J.J.</w:t>
      </w:r>
      <w:r>
        <w:rPr>
          <w:rStyle w:val="Teksttreci"/>
        </w:rPr>
        <w:t xml:space="preserve"> w ten sposób, że:</w:t>
      </w:r>
    </w:p>
    <w:p w14:paraId="096BF344" w14:textId="46399254" w:rsidR="00023FE4" w:rsidRDefault="00832EE0">
      <w:pPr>
        <w:pStyle w:val="Teksttreci0"/>
        <w:numPr>
          <w:ilvl w:val="0"/>
          <w:numId w:val="6"/>
        </w:numPr>
        <w:tabs>
          <w:tab w:val="left" w:pos="884"/>
        </w:tabs>
        <w:ind w:left="840" w:hanging="320"/>
        <w:jc w:val="both"/>
      </w:pPr>
      <w:r>
        <w:rPr>
          <w:rStyle w:val="Teksttreci"/>
        </w:rPr>
        <w:t xml:space="preserve">w piśmie z dnia 15 listopada 2018 roku adresowanym do Krajowej Rady Sądownictwa podał nieprawdziwą informację, iż uniemożliwiono mu wcześniejsze przybycie do sądu przed terminem rozpoznania sprawy karnej w Sądzie Rejonowym </w:t>
      </w:r>
      <w:r w:rsidR="000C6BE0">
        <w:rPr>
          <w:rStyle w:val="Teksttreci"/>
        </w:rPr>
        <w:t>w K</w:t>
      </w:r>
      <w:r w:rsidR="007C6DC0">
        <w:rPr>
          <w:rStyle w:val="Teksttreci"/>
        </w:rPr>
        <w:t xml:space="preserve">. </w:t>
      </w:r>
      <w:r>
        <w:rPr>
          <w:rStyle w:val="Teksttreci"/>
        </w:rPr>
        <w:t xml:space="preserve">o sygn. akt II K </w:t>
      </w:r>
      <w:r w:rsidR="000C6BE0">
        <w:rPr>
          <w:rStyle w:val="Teksttreci"/>
        </w:rPr>
        <w:t>(…)</w:t>
      </w:r>
      <w:r>
        <w:rPr>
          <w:rStyle w:val="Teksttreci"/>
        </w:rPr>
        <w:t>, w której przewodniczył składowi orzekającemu w ramach delegacji, uniemożliwiając tym samym należyte przygotowanie do prowadzenia sprawy, podnosząc nadto fakt „inwigilowania prowadzonych spraw” przez prezesa sądu, co miało na celu zdyskredytowanie jego osoby jako sędziego a ponadto podniósł, iż powodem takiego postępowania ze strony przełożonego była reakcja na ujawnienie przez niego „naruszeń w sądzie wojskowym” w tym także ujawnienie przez niego faktu „utrzymywania relacji intymno-towarzyskich z sekretarzami w sądzie, które zaczęło mieć wpływ na funkcjonowanie w sądzie”;</w:t>
      </w:r>
    </w:p>
    <w:p w14:paraId="0D603213" w14:textId="585009DF" w:rsidR="00023FE4" w:rsidRDefault="00832EE0">
      <w:pPr>
        <w:pStyle w:val="Teksttreci0"/>
        <w:numPr>
          <w:ilvl w:val="0"/>
          <w:numId w:val="6"/>
        </w:numPr>
        <w:tabs>
          <w:tab w:val="left" w:pos="820"/>
        </w:tabs>
        <w:ind w:left="760" w:hanging="260"/>
        <w:jc w:val="both"/>
      </w:pPr>
      <w:r>
        <w:rPr>
          <w:rStyle w:val="Teksttreci"/>
        </w:rPr>
        <w:t xml:space="preserve">w piśmie z dnia 19 listopada 2018 roku adresowanym do Ministra Sprawiedliwości podał nieprawdziwą informację, iż uniemożliwiono mu należyte przygotowanie do prowadzenia rozprawy w sprawie karnej w Sądzie Rejonowym dla </w:t>
      </w:r>
      <w:r w:rsidR="000C6BE0">
        <w:rPr>
          <w:rStyle w:val="Teksttreci"/>
          <w:lang w:val="en-US" w:eastAsia="en-US" w:bidi="en-US"/>
        </w:rPr>
        <w:t>w K.</w:t>
      </w:r>
      <w:r>
        <w:rPr>
          <w:rStyle w:val="Teksttreci"/>
        </w:rPr>
        <w:t xml:space="preserve"> o sygn. akt II K </w:t>
      </w:r>
      <w:r w:rsidR="000C6BE0">
        <w:rPr>
          <w:rStyle w:val="Teksttreci"/>
        </w:rPr>
        <w:t>(…)</w:t>
      </w:r>
      <w:r>
        <w:rPr>
          <w:rStyle w:val="Teksttreci"/>
        </w:rPr>
        <w:t xml:space="preserve">, w której przewodniczył składowi orzekającemu w ramach delegacji, podnosząc, iż tego rodzaju działanie przełożonego jest osobistą retorsją za ujawnienie nieprawidłowości w Wojskowym Sądzie Garnizonowym w </w:t>
      </w:r>
      <w:r w:rsidR="000C6BE0">
        <w:rPr>
          <w:rStyle w:val="Teksttreci"/>
        </w:rPr>
        <w:t>(…)</w:t>
      </w:r>
      <w:r w:rsidR="007C6DC0">
        <w:rPr>
          <w:rStyle w:val="Teksttreci"/>
        </w:rPr>
        <w:t>.,</w:t>
      </w:r>
    </w:p>
    <w:p w14:paraId="3E6DC97C" w14:textId="505D2CFC" w:rsidR="00023FE4" w:rsidRDefault="00832EE0">
      <w:pPr>
        <w:pStyle w:val="Teksttreci0"/>
        <w:numPr>
          <w:ilvl w:val="0"/>
          <w:numId w:val="6"/>
        </w:numPr>
        <w:tabs>
          <w:tab w:val="left" w:pos="813"/>
        </w:tabs>
        <w:ind w:left="760" w:hanging="260"/>
        <w:jc w:val="both"/>
      </w:pPr>
      <w:r>
        <w:rPr>
          <w:rStyle w:val="Teksttreci"/>
        </w:rPr>
        <w:t xml:space="preserve">w piśmie z dnia 23 listopada 2018 roku adresowanym do Przewodniczącej Wydziału II Karnego Sądu Rejonowego </w:t>
      </w:r>
      <w:r w:rsidR="00E51FAD">
        <w:rPr>
          <w:rStyle w:val="Teksttreci"/>
        </w:rPr>
        <w:t>w K</w:t>
      </w:r>
      <w:r w:rsidR="007C6DC0">
        <w:rPr>
          <w:rStyle w:val="Teksttreci"/>
        </w:rPr>
        <w:t>.</w:t>
      </w:r>
      <w:r>
        <w:rPr>
          <w:rStyle w:val="Teksttreci"/>
        </w:rPr>
        <w:t xml:space="preserve"> podał nieprawdziwą informację, iż nie umożliwiono mu odbycie podróży w ramach delegacji przed wyznaczonym na dzień 27 listopada 2018 roku terminem rozpoznania sprawy karnej w Sądzie Rejonowym </w:t>
      </w:r>
      <w:r w:rsidR="00E51FAD">
        <w:rPr>
          <w:rStyle w:val="Teksttreci"/>
        </w:rPr>
        <w:t>w K</w:t>
      </w:r>
      <w:r w:rsidR="007C6DC0">
        <w:rPr>
          <w:rStyle w:val="Teksttreci"/>
        </w:rPr>
        <w:t>.</w:t>
      </w:r>
      <w:r>
        <w:rPr>
          <w:rStyle w:val="Teksttreci"/>
        </w:rPr>
        <w:t xml:space="preserve"> o sygn. akt II K </w:t>
      </w:r>
      <w:r w:rsidR="00E51FAD">
        <w:rPr>
          <w:rStyle w:val="Teksttreci"/>
        </w:rPr>
        <w:t>(…)</w:t>
      </w:r>
      <w:r>
        <w:rPr>
          <w:rStyle w:val="Teksttreci"/>
        </w:rPr>
        <w:t>,</w:t>
      </w:r>
      <w:r w:rsidR="00E51FAD">
        <w:rPr>
          <w:rStyle w:val="Teksttreci"/>
        </w:rPr>
        <w:br/>
      </w:r>
      <w:r>
        <w:rPr>
          <w:rStyle w:val="Teksttreci"/>
        </w:rPr>
        <w:lastRenderedPageBreak/>
        <w:t xml:space="preserve">w której przewodniczył składowi orzekającemu w ramach delegacji, podnosząc, iż powodem takiego postępowania ze strony przełożonego była celowa retorsja za ujawnione nieprawidłowości w Wojskowym Sądzie Garnizonowym w </w:t>
      </w:r>
      <w:r w:rsidR="00E51FAD">
        <w:rPr>
          <w:rStyle w:val="Teksttreci"/>
        </w:rPr>
        <w:t>(…)</w:t>
      </w:r>
      <w:r w:rsidR="007C6DC0">
        <w:rPr>
          <w:rStyle w:val="Teksttreci"/>
        </w:rPr>
        <w:t>.,</w:t>
      </w:r>
    </w:p>
    <w:p w14:paraId="14D777EF" w14:textId="128DBA0A" w:rsidR="00023FE4" w:rsidRDefault="00832EE0">
      <w:pPr>
        <w:pStyle w:val="Teksttreci0"/>
        <w:numPr>
          <w:ilvl w:val="0"/>
          <w:numId w:val="6"/>
        </w:numPr>
        <w:tabs>
          <w:tab w:val="left" w:pos="799"/>
        </w:tabs>
        <w:ind w:left="760" w:hanging="360"/>
        <w:jc w:val="both"/>
      </w:pPr>
      <w:r>
        <w:rPr>
          <w:rStyle w:val="Teksttreci"/>
        </w:rPr>
        <w:t xml:space="preserve">w piśmie z dnia 23 listopada 2018 roku adresowanym do Krajowej Rady Sądownictwa podał nieprawdziwą informację, iż nie otrzymał zgody na opuszczenie Garnizonu </w:t>
      </w:r>
      <w:r w:rsidR="00E51FAD">
        <w:rPr>
          <w:rStyle w:val="Teksttreci"/>
        </w:rPr>
        <w:t>(…)</w:t>
      </w:r>
      <w:r>
        <w:rPr>
          <w:rStyle w:val="Teksttreci"/>
        </w:rPr>
        <w:t xml:space="preserve"> przed wyznaczonym na dzień 27 listopada 2018 roku terminem rozpoznania sprawy karnej </w:t>
      </w:r>
      <w:r w:rsidR="00E51FAD">
        <w:rPr>
          <w:rStyle w:val="Teksttreci"/>
        </w:rPr>
        <w:br/>
      </w:r>
      <w:r>
        <w:rPr>
          <w:rStyle w:val="Teksttreci"/>
        </w:rPr>
        <w:t xml:space="preserve">w Sądzie Rejonowym </w:t>
      </w:r>
      <w:r w:rsidR="00E51FAD">
        <w:rPr>
          <w:rStyle w:val="Teksttreci"/>
        </w:rPr>
        <w:t>w K</w:t>
      </w:r>
      <w:r w:rsidR="007C6DC0">
        <w:rPr>
          <w:rStyle w:val="Teksttreci"/>
        </w:rPr>
        <w:t>.</w:t>
      </w:r>
      <w:r>
        <w:rPr>
          <w:rStyle w:val="Teksttreci"/>
        </w:rPr>
        <w:t xml:space="preserve"> o sygn. akt II K </w:t>
      </w:r>
      <w:r w:rsidR="00E51FAD">
        <w:rPr>
          <w:rStyle w:val="Teksttreci"/>
        </w:rPr>
        <w:t>(…)</w:t>
      </w:r>
      <w:r>
        <w:rPr>
          <w:rStyle w:val="Teksttreci"/>
        </w:rPr>
        <w:t xml:space="preserve">, w której przewodniczył składowi orzekającemu w ramach delegacji, podnosząc, iż powodem takiego postępowania ze strony przełożonego była retorsja za ujawnione nieprawidłowości w Wojskowym Sądzie Garnizonowym w </w:t>
      </w:r>
      <w:r w:rsidR="00E51FAD">
        <w:rPr>
          <w:rStyle w:val="Teksttreci"/>
        </w:rPr>
        <w:t>(…)</w:t>
      </w:r>
      <w:r>
        <w:rPr>
          <w:rStyle w:val="Teksttreci"/>
        </w:rPr>
        <w:t>;</w:t>
      </w:r>
    </w:p>
    <w:p w14:paraId="2920D628" w14:textId="29AF6EE4" w:rsidR="00023FE4" w:rsidRDefault="00832EE0">
      <w:pPr>
        <w:pStyle w:val="Teksttreci0"/>
        <w:numPr>
          <w:ilvl w:val="0"/>
          <w:numId w:val="6"/>
        </w:numPr>
        <w:tabs>
          <w:tab w:val="left" w:pos="799"/>
        </w:tabs>
        <w:ind w:left="400"/>
        <w:jc w:val="both"/>
      </w:pPr>
      <w:r>
        <w:rPr>
          <w:rStyle w:val="Teksttreci"/>
        </w:rPr>
        <w:t xml:space="preserve">w piśmie z dnia 23 listopada 2018 roku adresowanym do Ministra Sprawiedliwości podał nieprawdziwą informację, iż „nie dostał zgody na Opuszczenie Garnizonu </w:t>
      </w:r>
      <w:r w:rsidR="00E51FAD">
        <w:rPr>
          <w:rStyle w:val="Teksttreci"/>
        </w:rPr>
        <w:t>(…)</w:t>
      </w:r>
      <w:r>
        <w:rPr>
          <w:rStyle w:val="Teksttreci"/>
        </w:rPr>
        <w:t xml:space="preserve"> przed terminem rozpoznania sprawy na dzień 27 listopada 2018 roku” czym uniemożliwiono mu należyte przygotowanie się do prowadzenia rozprawy w sprawie karnej w Sądzie Rejonowym</w:t>
      </w:r>
      <w:r w:rsidR="00E51FAD">
        <w:rPr>
          <w:rStyle w:val="Teksttreci"/>
        </w:rPr>
        <w:t xml:space="preserve"> w K</w:t>
      </w:r>
      <w:r w:rsidR="007C6DC0">
        <w:rPr>
          <w:rStyle w:val="Teksttreci"/>
        </w:rPr>
        <w:t>.</w:t>
      </w:r>
      <w:r>
        <w:rPr>
          <w:rStyle w:val="Teksttreci"/>
        </w:rPr>
        <w:t xml:space="preserve"> </w:t>
      </w:r>
      <w:r w:rsidR="00E51FAD">
        <w:rPr>
          <w:rStyle w:val="Teksttreci"/>
        </w:rPr>
        <w:br/>
      </w:r>
      <w:r>
        <w:rPr>
          <w:rStyle w:val="Teksttreci"/>
        </w:rPr>
        <w:t>o sygn. akt II</w:t>
      </w:r>
      <w:r w:rsidR="00E51FAD">
        <w:rPr>
          <w:rStyle w:val="Teksttreci"/>
        </w:rPr>
        <w:t xml:space="preserve"> </w:t>
      </w:r>
      <w:r>
        <w:rPr>
          <w:rStyle w:val="Teksttreci"/>
        </w:rPr>
        <w:t xml:space="preserve">K </w:t>
      </w:r>
      <w:r w:rsidR="00E51FAD">
        <w:rPr>
          <w:rStyle w:val="Teksttreci"/>
        </w:rPr>
        <w:t>(…)</w:t>
      </w:r>
      <w:r>
        <w:rPr>
          <w:rStyle w:val="Teksttreci"/>
        </w:rPr>
        <w:t xml:space="preserve">, w której przewodniczył składowa orzekającemu w ramach delegacji, podnosząc, iż tego rodzaju działanie przełożonego jest celową retorsją za ujawnione nieprawidłowości w Wojskowym Sądzie Garnizonowym w </w:t>
      </w:r>
      <w:r w:rsidR="00E51FAD">
        <w:rPr>
          <w:rStyle w:val="Teksttreci"/>
        </w:rPr>
        <w:t>(…)</w:t>
      </w:r>
      <w:r w:rsidR="007C6DC0">
        <w:rPr>
          <w:rStyle w:val="Teksttreci"/>
        </w:rPr>
        <w:t>.,</w:t>
      </w:r>
    </w:p>
    <w:p w14:paraId="6B1DC1FB" w14:textId="4A3DFA84" w:rsidR="00023FE4" w:rsidRDefault="00832EE0" w:rsidP="007C6DC0">
      <w:pPr>
        <w:pStyle w:val="Teksttreci0"/>
        <w:numPr>
          <w:ilvl w:val="0"/>
          <w:numId w:val="7"/>
        </w:numPr>
        <w:tabs>
          <w:tab w:val="left" w:pos="799"/>
        </w:tabs>
        <w:ind w:left="740" w:hanging="340"/>
        <w:jc w:val="both"/>
      </w:pPr>
      <w:r>
        <w:rPr>
          <w:rStyle w:val="Teksttreci"/>
        </w:rPr>
        <w:t xml:space="preserve">w piśmie z dnia 1 lutego 2019 roku adresowanym do Prezesa Wojskowego Sądu Garnizonowego w </w:t>
      </w:r>
      <w:r w:rsidR="00E51FAD">
        <w:rPr>
          <w:rStyle w:val="Teksttreci"/>
        </w:rPr>
        <w:t>(…)</w:t>
      </w:r>
      <w:r>
        <w:rPr>
          <w:rStyle w:val="Teksttreci"/>
        </w:rPr>
        <w:t xml:space="preserve"> przekazanym jednocześnie do wiadomości Ministra Sprawiedliwości, Ministra Obrony Narodowej oraz Krajowej Rady Sądownictwa podał nieprawdziwą informację, iż jest inwigilowany przez przełożonego w zakresie prowadzenia rozprawy w sprawie karnej w Sądzie Rejonowym </w:t>
      </w:r>
      <w:r w:rsidR="00E51FAD">
        <w:rPr>
          <w:rStyle w:val="Teksttreci"/>
        </w:rPr>
        <w:t>w K</w:t>
      </w:r>
      <w:r w:rsidR="007C6DC0">
        <w:rPr>
          <w:rStyle w:val="Teksttreci"/>
        </w:rPr>
        <w:t>.</w:t>
      </w:r>
      <w:r>
        <w:rPr>
          <w:rStyle w:val="Teksttreci"/>
        </w:rPr>
        <w:t xml:space="preserve"> o sygn. akt </w:t>
      </w:r>
      <w:r w:rsidRPr="007C6DC0">
        <w:rPr>
          <w:rStyle w:val="Teksttreci"/>
          <w:lang w:val="en-US" w:eastAsia="en-US" w:bidi="en-US"/>
        </w:rPr>
        <w:t>I</w:t>
      </w:r>
      <w:r>
        <w:rPr>
          <w:rStyle w:val="Teksttreci"/>
        </w:rPr>
        <w:t>I</w:t>
      </w:r>
      <w:r w:rsidR="00E51FAD">
        <w:rPr>
          <w:rStyle w:val="Teksttreci"/>
        </w:rPr>
        <w:t xml:space="preserve"> </w:t>
      </w:r>
      <w:r>
        <w:rPr>
          <w:rStyle w:val="Teksttreci"/>
        </w:rPr>
        <w:t xml:space="preserve">K </w:t>
      </w:r>
      <w:r w:rsidR="00E51FAD">
        <w:rPr>
          <w:rStyle w:val="Teksttreci"/>
        </w:rPr>
        <w:t>(…),</w:t>
      </w:r>
      <w:r w:rsidR="00E4691B">
        <w:rPr>
          <w:rStyle w:val="Teksttreci"/>
        </w:rPr>
        <w:t xml:space="preserve"> </w:t>
      </w:r>
      <w:r>
        <w:rPr>
          <w:rStyle w:val="Teksttreci"/>
        </w:rPr>
        <w:t>w której przewodniczył składowi orzekającemu w ramach delegacji;</w:t>
      </w:r>
    </w:p>
    <w:p w14:paraId="6FA7AE18" w14:textId="37E2EEE4" w:rsidR="00023FE4" w:rsidRDefault="00832EE0">
      <w:pPr>
        <w:pStyle w:val="Teksttreci0"/>
        <w:numPr>
          <w:ilvl w:val="0"/>
          <w:numId w:val="8"/>
        </w:numPr>
        <w:tabs>
          <w:tab w:val="left" w:pos="980"/>
        </w:tabs>
        <w:ind w:left="960" w:hanging="300"/>
        <w:jc w:val="both"/>
      </w:pPr>
      <w:r>
        <w:rPr>
          <w:rStyle w:val="Teksttreci"/>
        </w:rPr>
        <w:t xml:space="preserve">w piśmie z dnia 1 lutego 2019 roku adresowanym do Krajowej Rady Sądownictwa, Wydziału Skarg i Wniosków Ministerstwa Sprawiedliwości oraz Ministerstwa Obrony Narodowej podał nieprawdziwą informację, iż przełożony - ppłk </w:t>
      </w:r>
      <w:r w:rsidR="007C6DC0">
        <w:rPr>
          <w:rStyle w:val="Teksttreci"/>
        </w:rPr>
        <w:t>J.J.</w:t>
      </w:r>
      <w:r>
        <w:rPr>
          <w:rStyle w:val="Teksttreci"/>
        </w:rPr>
        <w:t xml:space="preserve"> „podjął prywatną inicjatywę mającą na celu retorsje za ujawnione nieprawidłowości w Wojskowym Sądzie Garnizonowym w </w:t>
      </w:r>
      <w:r w:rsidR="00E51FAD">
        <w:rPr>
          <w:rStyle w:val="Teksttreci"/>
        </w:rPr>
        <w:t>(…)</w:t>
      </w:r>
      <w:r>
        <w:rPr>
          <w:rStyle w:val="Teksttreci"/>
        </w:rPr>
        <w:t>”, co miało doprowadzić do jego zwolnienia z zawodowej służby wojskowej;</w:t>
      </w:r>
    </w:p>
    <w:p w14:paraId="0ECECEED" w14:textId="0B0ECEC5" w:rsidR="00023FE4" w:rsidRDefault="00832EE0">
      <w:pPr>
        <w:pStyle w:val="Teksttreci0"/>
        <w:numPr>
          <w:ilvl w:val="0"/>
          <w:numId w:val="8"/>
        </w:numPr>
        <w:tabs>
          <w:tab w:val="left" w:pos="987"/>
        </w:tabs>
        <w:ind w:left="960" w:hanging="300"/>
        <w:jc w:val="both"/>
      </w:pPr>
      <w:r>
        <w:rPr>
          <w:rStyle w:val="Teksttreci"/>
        </w:rPr>
        <w:lastRenderedPageBreak/>
        <w:t xml:space="preserve">w piśmie z dnia 18 lutego 2019 roku adresowanym do Prezes Sądu Rejonowego </w:t>
      </w:r>
      <w:r w:rsidR="00E51FAD">
        <w:rPr>
          <w:rStyle w:val="Teksttreci"/>
        </w:rPr>
        <w:t xml:space="preserve">w K. </w:t>
      </w:r>
      <w:r>
        <w:rPr>
          <w:rStyle w:val="Teksttreci"/>
        </w:rPr>
        <w:t xml:space="preserve"> podał nieprawdziwą informację, iż nie otrzymał stosownej delegacji </w:t>
      </w:r>
      <w:r>
        <w:rPr>
          <w:rStyle w:val="Teksttreci"/>
          <w:smallCaps/>
        </w:rPr>
        <w:t>w</w:t>
      </w:r>
      <w:r>
        <w:rPr>
          <w:rStyle w:val="Teksttreci"/>
        </w:rPr>
        <w:t xml:space="preserve"> macierzystym sądzie w miesiącu marcu 2019 roku a także, iż kwestionowana była jego delegacja do sporządzenia uzasadnienia w sprawne o sygn. akt II K </w:t>
      </w:r>
      <w:r w:rsidR="00E51FAD">
        <w:rPr>
          <w:rStyle w:val="Teksttreci"/>
        </w:rPr>
        <w:t>(…)</w:t>
      </w:r>
      <w:r>
        <w:rPr>
          <w:rStyle w:val="Teksttreci"/>
        </w:rPr>
        <w:t>, w której przewodniczył składowi orzekającemu;</w:t>
      </w:r>
    </w:p>
    <w:p w14:paraId="2EE5057C" w14:textId="2C1B6879" w:rsidR="00023FE4" w:rsidRDefault="00832EE0">
      <w:pPr>
        <w:pStyle w:val="Teksttreci0"/>
        <w:numPr>
          <w:ilvl w:val="0"/>
          <w:numId w:val="8"/>
        </w:numPr>
        <w:tabs>
          <w:tab w:val="left" w:pos="970"/>
        </w:tabs>
        <w:ind w:left="960" w:hanging="300"/>
        <w:jc w:val="both"/>
      </w:pPr>
      <w:r>
        <w:rPr>
          <w:rStyle w:val="Teksttreci"/>
        </w:rPr>
        <w:t xml:space="preserve">w piśmie z dnia 10 kwietnia 2019 roku adresowanym do Przewodniczącej Wydziału II Karnego Sądu Rejonowego </w:t>
      </w:r>
      <w:r w:rsidR="00E51FAD">
        <w:rPr>
          <w:rStyle w:val="Teksttreci"/>
        </w:rPr>
        <w:t>w K.</w:t>
      </w:r>
      <w:r>
        <w:rPr>
          <w:rStyle w:val="Teksttreci"/>
        </w:rPr>
        <w:t xml:space="preserve"> podał nieprawdziwą informację, iż z przyczyn mu niewiadomych nie otrzymał zgody na delegację do sporządzenia uzasadnienia w sprawy karnej w Sądzie Rejonowym </w:t>
      </w:r>
      <w:r w:rsidR="00E51FAD">
        <w:rPr>
          <w:rStyle w:val="Teksttreci"/>
        </w:rPr>
        <w:t>w K.</w:t>
      </w:r>
      <w:r>
        <w:rPr>
          <w:rStyle w:val="Teksttreci"/>
        </w:rPr>
        <w:t xml:space="preserve"> o sygn. akt II K </w:t>
      </w:r>
      <w:r w:rsidR="00E51FAD">
        <w:rPr>
          <w:rStyle w:val="Teksttreci"/>
        </w:rPr>
        <w:t>(…)</w:t>
      </w:r>
      <w:r>
        <w:rPr>
          <w:rStyle w:val="Teksttreci"/>
        </w:rPr>
        <w:t xml:space="preserve">, </w:t>
      </w:r>
      <w:r>
        <w:rPr>
          <w:rStyle w:val="Teksttreci"/>
          <w:i/>
          <w:iCs/>
        </w:rPr>
        <w:t>w</w:t>
      </w:r>
      <w:r>
        <w:rPr>
          <w:rStyle w:val="Teksttreci"/>
        </w:rPr>
        <w:t xml:space="preserve"> której przewodniczył składowi orzekającemu w ramach delegacji, podnosząc ponadto, iż spotkał się informacją, iż utracił możliwość dostępu do akt w związku z zakończeniem okresu delegacji, za co miało mu grozić zainicjowanie wobec niego stosownego postępowania, łącznie z karnym;</w:t>
      </w:r>
    </w:p>
    <w:p w14:paraId="2310200B" w14:textId="2C67DC54" w:rsidR="00023FE4" w:rsidRDefault="00832EE0">
      <w:pPr>
        <w:pStyle w:val="Teksttreci0"/>
        <w:numPr>
          <w:ilvl w:val="0"/>
          <w:numId w:val="8"/>
        </w:numPr>
        <w:tabs>
          <w:tab w:val="left" w:pos="970"/>
        </w:tabs>
        <w:ind w:left="620" w:firstLine="40"/>
        <w:jc w:val="both"/>
      </w:pPr>
      <w:r>
        <w:rPr>
          <w:rStyle w:val="Teksttreci"/>
        </w:rPr>
        <w:t xml:space="preserve">w piśmie z dnia 11 kwietnia 2019 roku adresowanym do Ministra Sprawiedliwości - Prokuratora Generalnego podał nieprawdziwą informację, iż dwukrotnie w miesiącu marcu </w:t>
      </w:r>
      <w:r w:rsidR="00FE086A">
        <w:rPr>
          <w:rStyle w:val="Teksttreci"/>
        </w:rPr>
        <w:br/>
      </w:r>
      <w:r>
        <w:rPr>
          <w:rStyle w:val="Teksttreci"/>
        </w:rPr>
        <w:t xml:space="preserve">i kwietniu 2019 roku Prezes Wojskowego Sądu Garnizonowego w </w:t>
      </w:r>
      <w:r w:rsidR="00FE086A">
        <w:rPr>
          <w:rStyle w:val="Teksttreci"/>
        </w:rPr>
        <w:t>(…)</w:t>
      </w:r>
      <w:r>
        <w:rPr>
          <w:rStyle w:val="Teksttreci"/>
        </w:rPr>
        <w:t xml:space="preserve"> bezpodstawnie odmówił mu wystawienia delegacji celem sporządzenia uzasadnienia wydanego wyroku w sprawie karnej w Sądzie Rejonowym </w:t>
      </w:r>
      <w:r w:rsidR="00FE086A">
        <w:rPr>
          <w:rStyle w:val="Teksttreci"/>
        </w:rPr>
        <w:t>w K.</w:t>
      </w:r>
      <w:r>
        <w:rPr>
          <w:rStyle w:val="Teksttreci"/>
        </w:rPr>
        <w:t xml:space="preserve"> o sygn. akt II K </w:t>
      </w:r>
      <w:r w:rsidR="00FE086A">
        <w:rPr>
          <w:rStyle w:val="Teksttreci"/>
        </w:rPr>
        <w:t>(…)</w:t>
      </w:r>
      <w:r>
        <w:rPr>
          <w:rStyle w:val="Teksttreci"/>
        </w:rPr>
        <w:t xml:space="preserve"> w której przewodniczył składowi orzekającemu w ramach delegacji;</w:t>
      </w:r>
    </w:p>
    <w:p w14:paraId="3CAA101A" w14:textId="28C07968" w:rsidR="00023FE4" w:rsidRDefault="00832EE0">
      <w:pPr>
        <w:pStyle w:val="Teksttreci0"/>
        <w:numPr>
          <w:ilvl w:val="0"/>
          <w:numId w:val="8"/>
        </w:numPr>
        <w:tabs>
          <w:tab w:val="left" w:pos="970"/>
        </w:tabs>
        <w:ind w:left="900" w:hanging="340"/>
        <w:jc w:val="both"/>
      </w:pPr>
      <w:r>
        <w:rPr>
          <w:rStyle w:val="Teksttreci"/>
        </w:rPr>
        <w:t xml:space="preserve">w piśmie z dnia 26 kwietnia 2019 roku adresowanym do Wydziału Skarg i Wniosków Ministerstwa Sprawiedliwości oraz Krajowej Rady Sądownictwa podał nieprawdziwą informację, iż akta spraw karnych otrzymuje na około 2 godziny przed wyznaczonym przez przełożonego terminem jej rozpoznania, co powoduje daleko idący dyskomfort w zakresie zapoznania się z aktami i orzekania w sprawie, a takie postępowanie jest działaniem ze strony przełożonego za ujawnienie nieprawidłowości w Wojskowym Sądzie Garnizonowym w </w:t>
      </w:r>
      <w:r w:rsidR="00FE086A">
        <w:rPr>
          <w:rStyle w:val="Teksttreci"/>
        </w:rPr>
        <w:t>(…)</w:t>
      </w:r>
      <w:r>
        <w:rPr>
          <w:rStyle w:val="Teksttreci"/>
        </w:rPr>
        <w:t>;</w:t>
      </w:r>
    </w:p>
    <w:p w14:paraId="63388192" w14:textId="1EDDBC3B" w:rsidR="00023FE4" w:rsidRDefault="00832EE0">
      <w:pPr>
        <w:pStyle w:val="Teksttreci0"/>
        <w:numPr>
          <w:ilvl w:val="0"/>
          <w:numId w:val="8"/>
        </w:numPr>
        <w:tabs>
          <w:tab w:val="left" w:pos="1138"/>
        </w:tabs>
        <w:spacing w:after="420"/>
        <w:ind w:left="1040" w:hanging="240"/>
        <w:jc w:val="both"/>
      </w:pPr>
      <w:r>
        <w:rPr>
          <w:rStyle w:val="Teksttreci"/>
        </w:rPr>
        <w:t xml:space="preserve">w piśmie z dnia 6 czerwca 2019 roku adresowanym do Wydziału Skarg i Wniosków Ministerstwa Sprawiedliwości podał nieprawdziwą informację, iż przełożony - ppłk </w:t>
      </w:r>
      <w:r w:rsidR="007C6DC0">
        <w:rPr>
          <w:rStyle w:val="Teksttreci"/>
        </w:rPr>
        <w:t>J.J.</w:t>
      </w:r>
      <w:r>
        <w:rPr>
          <w:rStyle w:val="Teksttreci"/>
        </w:rPr>
        <w:t xml:space="preserve"> bezpodstawnie odmówił udzielenia mu urlopu okolicznościowego dającego możliwość udziału w rozprawie, w której występuje w charakterze powoda, postępując w ten sposób </w:t>
      </w:r>
      <w:r>
        <w:rPr>
          <w:rStyle w:val="Teksttreci"/>
        </w:rPr>
        <w:lastRenderedPageBreak/>
        <w:t>z zemsty i chęci celowego utrudnienia udziału w rozprawie;</w:t>
      </w:r>
    </w:p>
    <w:p w14:paraId="09CFACDD" w14:textId="5F9084E1" w:rsidR="00023FE4" w:rsidRDefault="00832EE0" w:rsidP="00FE086A">
      <w:pPr>
        <w:pStyle w:val="Teksttreci0"/>
        <w:ind w:left="740"/>
        <w:jc w:val="both"/>
      </w:pPr>
      <w:r>
        <w:rPr>
          <w:rStyle w:val="Teksttreci"/>
        </w:rPr>
        <w:t xml:space="preserve">a także w piśmie z dnia 20 lutego 2019 roku bezpodstawnie zarzucił Prezesowi Wojskowego Sądu Garnizonowego w </w:t>
      </w:r>
      <w:r w:rsidR="00FE086A">
        <w:rPr>
          <w:rStyle w:val="Teksttreci"/>
        </w:rPr>
        <w:t>(…)</w:t>
      </w:r>
      <w:r>
        <w:rPr>
          <w:rStyle w:val="Teksttreci"/>
        </w:rPr>
        <w:t xml:space="preserve"> sędziemu ppłk </w:t>
      </w:r>
      <w:r w:rsidR="007C6DC0">
        <w:rPr>
          <w:rStyle w:val="Teksttreci"/>
        </w:rPr>
        <w:t>J.J.</w:t>
      </w:r>
      <w:r>
        <w:rPr>
          <w:rStyle w:val="Teksttreci"/>
        </w:rPr>
        <w:t xml:space="preserve"> przekroczenie uprawnień służbowych </w:t>
      </w:r>
      <w:r w:rsidR="00FE086A">
        <w:rPr>
          <w:rStyle w:val="Teksttreci"/>
        </w:rPr>
        <w:br/>
      </w:r>
      <w:r>
        <w:rPr>
          <w:rStyle w:val="Teksttreci"/>
        </w:rPr>
        <w:t>w celu osiągnięcia korzyści majątkowej na jego szkodę poprzez pozbawienie go 20% uposażenia za okres od 5 marca 2018 roku do dnia 25 maja 2018 roku, a także skierowanie go na badania przez Rejonową Wojskową Komisję Lekarską mimo braku przesłanek wynikających z przepisów ustawy;</w:t>
      </w:r>
    </w:p>
    <w:p w14:paraId="7F274032" w14:textId="77777777" w:rsidR="00023FE4" w:rsidRDefault="00832EE0">
      <w:pPr>
        <w:pStyle w:val="Teksttreci0"/>
        <w:ind w:left="740" w:firstLine="780"/>
        <w:jc w:val="both"/>
      </w:pPr>
      <w:r>
        <w:rPr>
          <w:rStyle w:val="Teksttreci"/>
        </w:rPr>
        <w:t>- przez co uchybił godności i powadze stanowiska sędziego, jednocześnie naruszając zasady etyki zawodowej sędziów określone w §§ 2, 4 i 16 Zbioru Zasad Etyki Zawodowej Sędziów (ujednolicony tekst Zbioru Zasad Etyki Zawodowej Sędziów i Asesorów Sądowych stanowiący załącznik do uchwały Nr 16/2003 Krajowej Rady Sądownictwa z dnia 19 lutego 2003 roku, z uwzględnieniem zmian wprowadzonych uchwałami KRS z dnia 7 października 2009 r., z dnia 8 grudnia 2015 r. oraz z dnia 11 stycznia 2017 r.), poprzez godzenie swoim postępowaniem w dobro wymiaru sprawiedliwości a także nierespektowanie porządku prawnego oraz naruszył zasady honoru i godności żołnierskiej,</w:t>
      </w:r>
    </w:p>
    <w:p w14:paraId="3DC2EF60" w14:textId="62A6B822" w:rsidR="007C6DC0" w:rsidRDefault="00832EE0">
      <w:pPr>
        <w:pStyle w:val="Teksttreci0"/>
        <w:spacing w:after="840"/>
        <w:ind w:left="580"/>
        <w:jc w:val="both"/>
      </w:pPr>
      <w:r>
        <w:rPr>
          <w:rStyle w:val="Teksttreci"/>
          <w:i/>
          <w:iCs/>
        </w:rPr>
        <w:t xml:space="preserve">to jest o przewinienie dyscyplinarne z </w:t>
      </w:r>
      <w:r>
        <w:rPr>
          <w:rStyle w:val="Teksttreci"/>
          <w:i/>
          <w:iCs/>
          <w:lang w:val="en-US" w:eastAsia="en-US" w:bidi="en-US"/>
        </w:rPr>
        <w:t xml:space="preserve">art. </w:t>
      </w:r>
      <w:r>
        <w:rPr>
          <w:rStyle w:val="Teksttreci"/>
          <w:i/>
          <w:iCs/>
        </w:rPr>
        <w:t>37 § 2 Ustawy z dnia 21 sierpnia 1997 r. - Prawo o ustroju sądów wojskowych</w:t>
      </w:r>
    </w:p>
    <w:p w14:paraId="0BCDB3D9" w14:textId="1BCCC170" w:rsidR="00023FE4" w:rsidRDefault="00832EE0">
      <w:pPr>
        <w:pStyle w:val="Teksttreci0"/>
        <w:numPr>
          <w:ilvl w:val="0"/>
          <w:numId w:val="9"/>
        </w:numPr>
        <w:tabs>
          <w:tab w:val="left" w:pos="724"/>
        </w:tabs>
        <w:jc w:val="both"/>
      </w:pPr>
      <w:r>
        <w:rPr>
          <w:rStyle w:val="Teksttreci"/>
        </w:rPr>
        <w:t xml:space="preserve">obwinionego </w:t>
      </w:r>
      <w:r w:rsidR="00E16FDD">
        <w:rPr>
          <w:rStyle w:val="Teksttreci"/>
        </w:rPr>
        <w:t>W.</w:t>
      </w:r>
      <w:r w:rsidR="00FE086A">
        <w:rPr>
          <w:rStyle w:val="Teksttreci"/>
        </w:rPr>
        <w:t>C</w:t>
      </w:r>
      <w:r w:rsidR="00E16FDD">
        <w:rPr>
          <w:rStyle w:val="Teksttreci"/>
        </w:rPr>
        <w:t>.</w:t>
      </w:r>
      <w:r>
        <w:rPr>
          <w:rStyle w:val="Teksttreci"/>
        </w:rPr>
        <w:t xml:space="preserve"> uznaje za winnego popełnienia czynu zarzuconego mu w punkcie 1. stanowiącego przewinienie dyscyplinarne z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37 § 2 Ustawy z dnia 21 sierpnia 1997 r. — </w:t>
      </w:r>
      <w:r>
        <w:rPr>
          <w:rStyle w:val="Teksttreci"/>
          <w:i/>
          <w:iCs/>
        </w:rPr>
        <w:t>Prawo o ustroju sądów wojskowych</w:t>
      </w:r>
      <w:r>
        <w:rPr>
          <w:rStyle w:val="Teksttreci"/>
        </w:rPr>
        <w:t xml:space="preserve"> w brzmieniu obowiązującym przed dniem 14.02.2020 r. i za czyn ten na mocy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39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2a) Ustawy z dnia 21 sierpnia 1997 r. — </w:t>
      </w:r>
      <w:r>
        <w:rPr>
          <w:rStyle w:val="Teksttreci"/>
          <w:i/>
          <w:iCs/>
        </w:rPr>
        <w:t>Prawo o ustroju sądów wojskowych</w:t>
      </w:r>
      <w:r>
        <w:rPr>
          <w:rStyle w:val="Teksttreci"/>
        </w:rPr>
        <w:t xml:space="preserve"> wymierza mu karę obniżenia uposażenia zasadniczego o 20 % na okres roku</w:t>
      </w:r>
    </w:p>
    <w:p w14:paraId="6D794394" w14:textId="34A3CA84" w:rsidR="00023FE4" w:rsidRDefault="00832EE0">
      <w:pPr>
        <w:pStyle w:val="Teksttreci0"/>
        <w:numPr>
          <w:ilvl w:val="0"/>
          <w:numId w:val="9"/>
        </w:numPr>
        <w:tabs>
          <w:tab w:val="left" w:pos="724"/>
        </w:tabs>
        <w:ind w:left="720" w:hanging="720"/>
      </w:pPr>
      <w:r>
        <w:rPr>
          <w:rStyle w:val="Teksttreci"/>
        </w:rPr>
        <w:t xml:space="preserve">obwinionego uniewinnia od zarzutu popełnienia przewinienia dyscyplinarnego opisanego </w:t>
      </w:r>
      <w:r w:rsidR="00E16FDD">
        <w:rPr>
          <w:rStyle w:val="Teksttreci"/>
        </w:rPr>
        <w:br/>
      </w:r>
      <w:r>
        <w:rPr>
          <w:rStyle w:val="Teksttreci"/>
        </w:rPr>
        <w:t>w punkcie 2.</w:t>
      </w:r>
    </w:p>
    <w:p w14:paraId="602263FF" w14:textId="3025645B" w:rsidR="00023FE4" w:rsidRDefault="00832EE0">
      <w:pPr>
        <w:pStyle w:val="Teksttreci0"/>
        <w:numPr>
          <w:ilvl w:val="0"/>
          <w:numId w:val="9"/>
        </w:numPr>
        <w:tabs>
          <w:tab w:val="left" w:pos="724"/>
        </w:tabs>
        <w:ind w:left="720" w:hanging="720"/>
        <w:sectPr w:rsidR="00023FE4" w:rsidSect="00E16FDD">
          <w:footerReference w:type="even" r:id="rId10"/>
          <w:footerReference w:type="default" r:id="rId11"/>
          <w:type w:val="continuous"/>
          <w:pgSz w:w="11900" w:h="16840"/>
          <w:pgMar w:top="1051" w:right="670" w:bottom="3686" w:left="1650" w:header="623" w:footer="3" w:gutter="0"/>
          <w:cols w:space="720"/>
          <w:noEndnote/>
          <w:docGrid w:linePitch="360"/>
        </w:sectPr>
      </w:pPr>
      <w:r>
        <w:rPr>
          <w:rStyle w:val="Teksttreci"/>
        </w:rPr>
        <w:t>obwinionego uznaje za winnego popełnienia czynu zarzuconego mu w punkcie 3. stanowią</w:t>
      </w:r>
      <w:r w:rsidR="007C6DC0">
        <w:rPr>
          <w:rStyle w:val="Teksttreci"/>
        </w:rPr>
        <w:t>c</w:t>
      </w:r>
      <w:r>
        <w:rPr>
          <w:rStyle w:val="Teksttreci"/>
        </w:rPr>
        <w:t xml:space="preserve">ego przewinienie dyscyplinarne z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>37 § 2 Ustawy z dnia 21 sierpnia 199</w:t>
      </w:r>
      <w:r w:rsidR="0038405B">
        <w:rPr>
          <w:rStyle w:val="Teksttreci"/>
        </w:rPr>
        <w:t>7</w:t>
      </w:r>
    </w:p>
    <w:p w14:paraId="226328BF" w14:textId="0FAAAAD8" w:rsidR="00023FE4" w:rsidRDefault="00832EE0" w:rsidP="007C6DC0">
      <w:pPr>
        <w:pStyle w:val="Teksttreci0"/>
        <w:jc w:val="both"/>
      </w:pPr>
      <w:r>
        <w:rPr>
          <w:rStyle w:val="Teksttreci"/>
          <w:i/>
          <w:iCs/>
        </w:rPr>
        <w:lastRenderedPageBreak/>
        <w:t>- Prawo o ustroju sadów wojskowych</w:t>
      </w:r>
      <w:r>
        <w:rPr>
          <w:rStyle w:val="Teksttreci"/>
        </w:rPr>
        <w:t xml:space="preserve"> w brzmieniu obowiązującym przed dniem 14.02.2020 r. i za czyn ten na mocy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39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2) Ustawy z dnia 21 sierpnia 1997 r. - </w:t>
      </w:r>
      <w:r>
        <w:rPr>
          <w:rStyle w:val="Teksttreci"/>
          <w:i/>
          <w:iCs/>
        </w:rPr>
        <w:t>Prawo o ustroju sądów wojskowych</w:t>
      </w:r>
      <w:r>
        <w:rPr>
          <w:rStyle w:val="Teksttreci"/>
        </w:rPr>
        <w:t xml:space="preserve"> wymierza mu karę nagany</w:t>
      </w:r>
    </w:p>
    <w:p w14:paraId="511EEB92" w14:textId="3BC52C19" w:rsidR="00023FE4" w:rsidRDefault="00832EE0">
      <w:pPr>
        <w:pStyle w:val="Teksttreci0"/>
        <w:numPr>
          <w:ilvl w:val="0"/>
          <w:numId w:val="9"/>
        </w:numPr>
        <w:tabs>
          <w:tab w:val="left" w:pos="724"/>
        </w:tabs>
        <w:ind w:left="720" w:hanging="720"/>
      </w:pPr>
      <w:r>
        <w:rPr>
          <w:rStyle w:val="Teksttreci"/>
        </w:rPr>
        <w:t>obwinionego uniewinnia od zarzutu popełnienia przewinienia dyscyplinarnego opisanego w punkcie 4.</w:t>
      </w:r>
    </w:p>
    <w:p w14:paraId="2A40251E" w14:textId="77777777" w:rsidR="00023FE4" w:rsidRDefault="00832EE0">
      <w:pPr>
        <w:pStyle w:val="Teksttreci0"/>
        <w:numPr>
          <w:ilvl w:val="0"/>
          <w:numId w:val="9"/>
        </w:numPr>
        <w:tabs>
          <w:tab w:val="left" w:pos="724"/>
        </w:tabs>
        <w:ind w:left="720" w:hanging="720"/>
      </w:pPr>
      <w:r>
        <w:rPr>
          <w:rStyle w:val="Teksttreci"/>
        </w:rPr>
        <w:t>obwinionego uniewinnia od zarzutu popełnienia przewinienia dyscyplinarnego opisanego w punkcie 5.</w:t>
      </w:r>
    </w:p>
    <w:p w14:paraId="79DCCB02" w14:textId="77777777" w:rsidR="00023FE4" w:rsidRDefault="00832EE0">
      <w:pPr>
        <w:pStyle w:val="Teksttreci0"/>
        <w:numPr>
          <w:ilvl w:val="0"/>
          <w:numId w:val="9"/>
        </w:numPr>
        <w:tabs>
          <w:tab w:val="left" w:pos="724"/>
        </w:tabs>
        <w:ind w:left="720" w:hanging="720"/>
        <w:jc w:val="both"/>
      </w:pPr>
      <w:r>
        <w:rPr>
          <w:rStyle w:val="Teksttreci"/>
        </w:rPr>
        <w:t xml:space="preserve">na podstawie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133a § 1 i 2 Ustawy z dnia 27 lipca 2001 roku - </w:t>
      </w:r>
      <w:r>
        <w:rPr>
          <w:rStyle w:val="Teksttreci"/>
          <w:i/>
          <w:iCs/>
        </w:rPr>
        <w:t>Prawo o ustroju sądów powszechnych</w:t>
      </w:r>
      <w:r>
        <w:rPr>
          <w:rStyle w:val="Teksttreci"/>
        </w:rPr>
        <w:t xml:space="preserve"> w zw. z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70 § 1 Ustawy z dnia 21 sierpnia 1997 roku - </w:t>
      </w:r>
      <w:r>
        <w:rPr>
          <w:rStyle w:val="Teksttreci"/>
          <w:i/>
          <w:iCs/>
        </w:rPr>
        <w:t>Prawo o ustroju sądów wojskowych</w:t>
      </w:r>
      <w:r>
        <w:rPr>
          <w:rStyle w:val="Teksttreci"/>
        </w:rPr>
        <w:t xml:space="preserve"> wymierzone obwinionemu kary'jednostkowe łączy i jako karę łączną wymierza mu karę obniżenia uposażenia zasadniczego o 20 % na okres roku</w:t>
      </w:r>
    </w:p>
    <w:p w14:paraId="31494C83" w14:textId="0DE7BE8F" w:rsidR="00FE086A" w:rsidRDefault="00832EE0" w:rsidP="00FE086A">
      <w:pPr>
        <w:pStyle w:val="Teksttreci0"/>
        <w:numPr>
          <w:ilvl w:val="0"/>
          <w:numId w:val="9"/>
        </w:numPr>
        <w:tabs>
          <w:tab w:val="left" w:pos="724"/>
        </w:tabs>
        <w:spacing w:after="1340"/>
        <w:rPr>
          <w:rStyle w:val="Teksttreci"/>
        </w:rPr>
      </w:pPr>
      <w:r>
        <w:rPr>
          <w:rStyle w:val="Teksttreci"/>
        </w:rPr>
        <w:t>kosztami postępowania dyscyplinarnego obciąża Skarb Państwa.</w:t>
      </w:r>
    </w:p>
    <w:p w14:paraId="0E861C0A" w14:textId="132089E9" w:rsidR="00FE086A" w:rsidRDefault="00FE086A" w:rsidP="00FE086A">
      <w:pPr>
        <w:pStyle w:val="Teksttreci0"/>
        <w:tabs>
          <w:tab w:val="left" w:pos="724"/>
        </w:tabs>
        <w:spacing w:after="1340"/>
        <w:rPr>
          <w:rStyle w:val="Teksttreci"/>
        </w:rPr>
      </w:pPr>
    </w:p>
    <w:p w14:paraId="62577999" w14:textId="0B4D600A" w:rsidR="00FE086A" w:rsidRDefault="00FE086A" w:rsidP="00FE086A">
      <w:pPr>
        <w:pStyle w:val="Teksttreci0"/>
        <w:tabs>
          <w:tab w:val="left" w:pos="724"/>
        </w:tabs>
        <w:spacing w:after="1340"/>
        <w:rPr>
          <w:rStyle w:val="Teksttreci"/>
        </w:rPr>
      </w:pPr>
    </w:p>
    <w:p w14:paraId="326A16B5" w14:textId="77777777" w:rsidR="00FE086A" w:rsidRDefault="00FE086A" w:rsidP="00FE086A">
      <w:pPr>
        <w:pStyle w:val="Teksttreci0"/>
        <w:tabs>
          <w:tab w:val="left" w:pos="724"/>
        </w:tabs>
        <w:spacing w:after="1340"/>
      </w:pPr>
    </w:p>
    <w:p w14:paraId="2BDD8910" w14:textId="77777777" w:rsidR="00E16FDD" w:rsidRDefault="00E16FDD" w:rsidP="00706D85">
      <w:pPr>
        <w:pStyle w:val="Nagwek10"/>
        <w:keepNext/>
        <w:keepLines/>
        <w:ind w:right="0"/>
        <w:jc w:val="left"/>
        <w:rPr>
          <w:rStyle w:val="Nagwek1"/>
        </w:rPr>
      </w:pPr>
      <w:bookmarkStart w:id="1" w:name="bookmark5"/>
    </w:p>
    <w:p w14:paraId="70CD205E" w14:textId="718D5B81" w:rsidR="00E16FDD" w:rsidRDefault="00E16FDD" w:rsidP="00706D85">
      <w:pPr>
        <w:pStyle w:val="Nagwek10"/>
        <w:keepNext/>
        <w:keepLines/>
        <w:ind w:right="0"/>
        <w:jc w:val="left"/>
        <w:rPr>
          <w:rStyle w:val="Nagwek1"/>
        </w:rPr>
      </w:pPr>
    </w:p>
    <w:p w14:paraId="56FC5BE6" w14:textId="77777777" w:rsidR="00706D85" w:rsidRDefault="00706D85" w:rsidP="00706D85">
      <w:pPr>
        <w:pStyle w:val="Nagwek10"/>
        <w:keepNext/>
        <w:keepLines/>
        <w:jc w:val="left"/>
        <w:rPr>
          <w:rStyle w:val="Nagwek1"/>
        </w:rPr>
      </w:pPr>
    </w:p>
    <w:p w14:paraId="147EE5B3" w14:textId="79669E20" w:rsidR="00023FE4" w:rsidRDefault="00832EE0">
      <w:pPr>
        <w:pStyle w:val="Nagwek10"/>
        <w:keepNext/>
        <w:keepLines/>
      </w:pPr>
      <w:r>
        <w:rPr>
          <w:rStyle w:val="Nagwek1"/>
        </w:rPr>
        <w:t>ODPIS</w:t>
      </w:r>
      <w:bookmarkEnd w:id="1"/>
    </w:p>
    <w:p w14:paraId="633ECB82" w14:textId="77777777" w:rsidR="00023FE4" w:rsidRDefault="00832EE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DB772C7" wp14:editId="61BB1A54">
            <wp:extent cx="731520" cy="79248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315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21F00" w14:textId="77777777" w:rsidR="00023FE4" w:rsidRDefault="00023FE4">
      <w:pPr>
        <w:spacing w:after="279" w:line="1" w:lineRule="exact"/>
      </w:pPr>
    </w:p>
    <w:p w14:paraId="013C4EF8" w14:textId="77777777" w:rsidR="00023FE4" w:rsidRDefault="00832EE0">
      <w:pPr>
        <w:pStyle w:val="Teksttreci20"/>
        <w:spacing w:after="200"/>
        <w:ind w:left="0" w:firstLine="0"/>
        <w:jc w:val="both"/>
      </w:pPr>
      <w:r>
        <w:rPr>
          <w:rStyle w:val="Teksttreci2"/>
        </w:rPr>
        <w:t>Sygn. akt II ZOW 37/22</w:t>
      </w:r>
    </w:p>
    <w:p w14:paraId="01AE3F43" w14:textId="77777777" w:rsidR="00023FE4" w:rsidRDefault="00832EE0">
      <w:pPr>
        <w:pStyle w:val="Nagwek30"/>
        <w:keepNext/>
        <w:keepLines/>
      </w:pPr>
      <w:bookmarkStart w:id="2" w:name="bookmark7"/>
      <w:r>
        <w:rPr>
          <w:rStyle w:val="Nagwek3"/>
        </w:rPr>
        <w:t>WYROK</w:t>
      </w:r>
      <w:bookmarkEnd w:id="2"/>
    </w:p>
    <w:p w14:paraId="14BDA58A" w14:textId="77777777" w:rsidR="00023FE4" w:rsidRDefault="00832EE0">
      <w:pPr>
        <w:pStyle w:val="Nagwek40"/>
        <w:keepNext/>
        <w:keepLines/>
        <w:spacing w:after="280"/>
      </w:pPr>
      <w:bookmarkStart w:id="3" w:name="bookmark9"/>
      <w:r>
        <w:rPr>
          <w:rStyle w:val="Nagwek4"/>
        </w:rPr>
        <w:t>W IMIENIU RZECZYPOSPOLITEJ POLSKIEJ</w:t>
      </w:r>
      <w:bookmarkEnd w:id="3"/>
    </w:p>
    <w:p w14:paraId="4A8466F3" w14:textId="77777777" w:rsidR="00023FE4" w:rsidRDefault="00832EE0">
      <w:pPr>
        <w:pStyle w:val="Teksttreci20"/>
        <w:spacing w:after="560" w:line="276" w:lineRule="auto"/>
        <w:ind w:left="0" w:firstLine="6440"/>
        <w:jc w:val="both"/>
      </w:pPr>
      <w:r>
        <w:rPr>
          <w:rStyle w:val="Teksttreci2"/>
        </w:rPr>
        <w:t>Dnia 25 stycznia 2023 r. Sąd Najwyższy w składzie:</w:t>
      </w:r>
    </w:p>
    <w:p w14:paraId="546E523A" w14:textId="77777777" w:rsidR="00023FE4" w:rsidRDefault="00832EE0">
      <w:pPr>
        <w:pStyle w:val="Teksttreci20"/>
        <w:ind w:left="2080" w:firstLine="0"/>
      </w:pPr>
      <w:r>
        <w:rPr>
          <w:rStyle w:val="Teksttreci2"/>
        </w:rPr>
        <w:t>Prezes SN Wiesław Kozielewicz (przewodniczący, sprawozdawca)</w:t>
      </w:r>
    </w:p>
    <w:p w14:paraId="27556A6A" w14:textId="77777777" w:rsidR="00023FE4" w:rsidRDefault="00832EE0">
      <w:pPr>
        <w:pStyle w:val="Teksttreci20"/>
        <w:ind w:left="2080" w:firstLine="0"/>
      </w:pPr>
      <w:r>
        <w:rPr>
          <w:rStyle w:val="Teksttreci2"/>
        </w:rPr>
        <w:t>SSN Marek Motuk</w:t>
      </w:r>
    </w:p>
    <w:p w14:paraId="12E03B34" w14:textId="77777777" w:rsidR="00023FE4" w:rsidRDefault="00832EE0">
      <w:pPr>
        <w:pStyle w:val="Teksttreci20"/>
        <w:spacing w:after="280"/>
        <w:ind w:left="2080" w:firstLine="0"/>
        <w:jc w:val="both"/>
      </w:pPr>
      <w:r>
        <w:rPr>
          <w:rStyle w:val="Teksttreci2"/>
        </w:rPr>
        <w:t>Ławnik SN Marek Totieben</w:t>
      </w:r>
    </w:p>
    <w:p w14:paraId="3F4BF370" w14:textId="77777777" w:rsidR="00023FE4" w:rsidRDefault="00832EE0">
      <w:pPr>
        <w:pStyle w:val="Teksttreci20"/>
        <w:spacing w:after="100" w:line="398" w:lineRule="auto"/>
        <w:ind w:left="0" w:firstLine="0"/>
        <w:jc w:val="center"/>
        <w:rPr>
          <w:sz w:val="22"/>
          <w:szCs w:val="22"/>
        </w:rPr>
      </w:pPr>
      <w:r>
        <w:rPr>
          <w:rStyle w:val="Teksttreci2"/>
          <w:sz w:val="22"/>
          <w:szCs w:val="22"/>
        </w:rPr>
        <w:t>Protokolant starszy inspektor sądowy Anna Rusak</w:t>
      </w:r>
    </w:p>
    <w:p w14:paraId="5FC6D658" w14:textId="77777777" w:rsidR="00023FE4" w:rsidRDefault="00832EE0">
      <w:pPr>
        <w:pStyle w:val="Teksttreci20"/>
        <w:ind w:left="0" w:firstLine="0"/>
        <w:jc w:val="both"/>
      </w:pPr>
      <w:r>
        <w:rPr>
          <w:rStyle w:val="Teksttreci2"/>
        </w:rPr>
        <w:t>na rozprawie w izbie Odpowiedzialności Zawodowej w dniu 25 stycznia 2023 r.</w:t>
      </w:r>
    </w:p>
    <w:p w14:paraId="6A19D2D2" w14:textId="77777777" w:rsidR="00023FE4" w:rsidRDefault="00832EE0">
      <w:pPr>
        <w:pStyle w:val="Teksttreci20"/>
        <w:ind w:left="0" w:firstLine="0"/>
        <w:jc w:val="both"/>
      </w:pPr>
      <w:r>
        <w:rPr>
          <w:rStyle w:val="Teksttreci2"/>
        </w:rPr>
        <w:t>przy udziale Zastępcy Rzecznika Dyscyplinarnego Sędziów Sądów Wojskowych ppłk. Marka Głowienki</w:t>
      </w:r>
    </w:p>
    <w:p w14:paraId="7BB9AEDB" w14:textId="26BBC026" w:rsidR="00023FE4" w:rsidRDefault="00832EE0">
      <w:pPr>
        <w:pStyle w:val="Teksttreci20"/>
        <w:ind w:left="0" w:firstLine="0"/>
        <w:jc w:val="both"/>
      </w:pPr>
      <w:r>
        <w:rPr>
          <w:rStyle w:val="Teksttreci2"/>
        </w:rPr>
        <w:t xml:space="preserve">w sprawie </w:t>
      </w:r>
      <w:r w:rsidR="00706D85">
        <w:rPr>
          <w:rStyle w:val="Teksttreci2"/>
          <w:b/>
          <w:bCs/>
        </w:rPr>
        <w:t>W.C.</w:t>
      </w:r>
      <w:r>
        <w:rPr>
          <w:rStyle w:val="Teksttreci2"/>
          <w:b/>
          <w:bCs/>
        </w:rPr>
        <w:t xml:space="preserve"> - </w:t>
      </w:r>
      <w:r>
        <w:rPr>
          <w:rStyle w:val="Teksttreci2"/>
        </w:rPr>
        <w:t xml:space="preserve">sędziego Wojskowego Sądu Garnizonowego w </w:t>
      </w:r>
      <w:r w:rsidR="00E86773">
        <w:rPr>
          <w:rStyle w:val="Teksttreci2"/>
        </w:rPr>
        <w:t>(…)</w:t>
      </w:r>
      <w:r w:rsidR="00432B21">
        <w:rPr>
          <w:rStyle w:val="Teksttreci2"/>
        </w:rPr>
        <w:t>.</w:t>
      </w:r>
      <w:r>
        <w:rPr>
          <w:rStyle w:val="Teksttreci2"/>
        </w:rPr>
        <w:t xml:space="preserve">, obwinionego </w:t>
      </w:r>
      <w:r w:rsidR="00E86773">
        <w:rPr>
          <w:rStyle w:val="Teksttreci2"/>
        </w:rPr>
        <w:br/>
      </w:r>
      <w:r>
        <w:rPr>
          <w:rStyle w:val="Teksttreci2"/>
        </w:rPr>
        <w:t xml:space="preserve">o popełnienie przewinień dyscyplinarnych z </w:t>
      </w:r>
      <w:r>
        <w:rPr>
          <w:rStyle w:val="Teksttreci2"/>
          <w:lang w:val="en-US" w:eastAsia="en-US" w:bidi="en-US"/>
        </w:rPr>
        <w:t xml:space="preserve">art. </w:t>
      </w:r>
      <w:r>
        <w:rPr>
          <w:rStyle w:val="Teksttreci2"/>
        </w:rPr>
        <w:t>37 § 2 ustawy z dnia 21 sierpnia 1997 r. - Prawo o ustroju sądów wojskowych - dalej powoływana jako u.s.w.,</w:t>
      </w:r>
    </w:p>
    <w:p w14:paraId="1D760F55" w14:textId="4F61C607" w:rsidR="00023FE4" w:rsidRDefault="00832EE0">
      <w:pPr>
        <w:pStyle w:val="Teksttreci20"/>
        <w:spacing w:after="280"/>
        <w:ind w:left="0" w:firstLine="0"/>
        <w:jc w:val="both"/>
      </w:pPr>
      <w:r>
        <w:rPr>
          <w:rStyle w:val="Teksttreci2"/>
        </w:rPr>
        <w:t xml:space="preserve">po rozpoznaniu odwołań: obwinionego </w:t>
      </w:r>
      <w:r w:rsidR="00706D85">
        <w:rPr>
          <w:rStyle w:val="Teksttreci2"/>
        </w:rPr>
        <w:t>W.C.</w:t>
      </w:r>
      <w:r>
        <w:rPr>
          <w:rStyle w:val="Teksttreci2"/>
        </w:rPr>
        <w:t xml:space="preserve"> oraz wniesionych na niekorzyść Krajowej Rady Sądownictwa, Rzecznika Dyscyplinarnego Sędziów Sądów Wojskowych od wyroku Sądu Dyscyplinarnego przy Sądzie Apelacyjnym w Gdańsku z dnia 29 czerwca 2020 r., sygn. akt ASD 1/20,</w:t>
      </w:r>
    </w:p>
    <w:p w14:paraId="5536E873" w14:textId="7E8796FF" w:rsidR="00023FE4" w:rsidRDefault="00832EE0">
      <w:pPr>
        <w:pStyle w:val="Teksttreci20"/>
        <w:numPr>
          <w:ilvl w:val="0"/>
          <w:numId w:val="10"/>
        </w:numPr>
        <w:tabs>
          <w:tab w:val="left" w:pos="2207"/>
        </w:tabs>
        <w:ind w:left="1420" w:firstLine="400"/>
        <w:jc w:val="both"/>
      </w:pPr>
      <w:r>
        <w:rPr>
          <w:rStyle w:val="Teksttreci2"/>
        </w:rPr>
        <w:t xml:space="preserve">zmienia zaskarżony wyrok w ten sposób, że za przypisany obwinionemu </w:t>
      </w:r>
      <w:r w:rsidR="00706D85">
        <w:rPr>
          <w:rStyle w:val="Teksttreci2"/>
        </w:rPr>
        <w:t>W.C.</w:t>
      </w:r>
      <w:r>
        <w:rPr>
          <w:rStyle w:val="Teksttreci2"/>
        </w:rPr>
        <w:t xml:space="preserve"> czyn w punkcie I w miejsce kary obniżenia uposażenia zasadniczego o 20 % na okres roku, na mocy </w:t>
      </w:r>
      <w:r>
        <w:rPr>
          <w:rStyle w:val="Teksttreci2"/>
          <w:lang w:val="en-US" w:eastAsia="en-US" w:bidi="en-US"/>
        </w:rPr>
        <w:t xml:space="preserve">art. </w:t>
      </w:r>
      <w:r>
        <w:rPr>
          <w:rStyle w:val="Teksttreci2"/>
        </w:rPr>
        <w:t xml:space="preserve">39 § 1 </w:t>
      </w:r>
      <w:r>
        <w:rPr>
          <w:rStyle w:val="Teksttreci2"/>
          <w:lang w:val="en-US" w:eastAsia="en-US" w:bidi="en-US"/>
        </w:rPr>
        <w:t xml:space="preserve">pkt </w:t>
      </w:r>
      <w:r>
        <w:rPr>
          <w:rStyle w:val="Teksttreci2"/>
        </w:rPr>
        <w:lastRenderedPageBreak/>
        <w:t xml:space="preserve">4 i § 3 </w:t>
      </w:r>
      <w:r>
        <w:rPr>
          <w:rStyle w:val="Teksttreci2"/>
          <w:lang w:val="en-US" w:eastAsia="en-US" w:bidi="en-US"/>
        </w:rPr>
        <w:t xml:space="preserve">a pkt </w:t>
      </w:r>
      <w:r>
        <w:rPr>
          <w:rStyle w:val="Teksttreci2"/>
        </w:rPr>
        <w:t xml:space="preserve">1 oraz § 3 b u.s.w. wymierza karę dyscyplinarną przeniesienia na inne miejsce służbowe w wojskowym sądzie garnizonowym w okręgu Wojskowego Sądu Okręgowego w </w:t>
      </w:r>
      <w:r w:rsidR="00E86773">
        <w:rPr>
          <w:rStyle w:val="Teksttreci2"/>
        </w:rPr>
        <w:t>(…)</w:t>
      </w:r>
      <w:r w:rsidR="00706D85">
        <w:rPr>
          <w:rStyle w:val="Teksttreci2"/>
        </w:rPr>
        <w:t>.</w:t>
      </w:r>
      <w:r>
        <w:rPr>
          <w:rStyle w:val="Teksttreci2"/>
        </w:rPr>
        <w:t xml:space="preserve">, oraz za przypisany czyn w punkcie III w miejsce wymierzonej kary nagany, na mocy </w:t>
      </w:r>
      <w:r>
        <w:rPr>
          <w:rStyle w:val="Teksttreci2"/>
          <w:lang w:val="en-US" w:eastAsia="en-US" w:bidi="en-US"/>
        </w:rPr>
        <w:t xml:space="preserve">art, </w:t>
      </w:r>
      <w:r>
        <w:rPr>
          <w:rStyle w:val="Teksttreci2"/>
        </w:rPr>
        <w:t xml:space="preserve">39 § 1 </w:t>
      </w:r>
      <w:r>
        <w:rPr>
          <w:rStyle w:val="Teksttreci2"/>
          <w:lang w:val="en-US" w:eastAsia="en-US" w:bidi="en-US"/>
        </w:rPr>
        <w:t xml:space="preserve">pkt </w:t>
      </w:r>
      <w:r>
        <w:rPr>
          <w:rStyle w:val="Teksttreci2"/>
        </w:rPr>
        <w:t xml:space="preserve">4 i § 3 a pkt 1 oraz § 3 b u.s.w. wymierza karę dyscyplinarną przeniesienia na inne miejsce służbowe w wojskowym sądzie garnizonowym w okręgu Wojskowego Sądu Okręgowego w </w:t>
      </w:r>
      <w:r w:rsidR="00E86773">
        <w:rPr>
          <w:rStyle w:val="Teksttreci2"/>
        </w:rPr>
        <w:t>(…)</w:t>
      </w:r>
      <w:r w:rsidR="00706D85">
        <w:rPr>
          <w:rStyle w:val="Teksttreci2"/>
        </w:rPr>
        <w:t>.</w:t>
      </w:r>
      <w:r>
        <w:rPr>
          <w:rStyle w:val="Teksttreci2"/>
        </w:rPr>
        <w:t xml:space="preserve">, oraz w punkcie VI w miejsce wymierzonej obwinionemu </w:t>
      </w:r>
      <w:r w:rsidR="00706D85">
        <w:rPr>
          <w:rStyle w:val="Teksttreci2"/>
        </w:rPr>
        <w:t>W.C.</w:t>
      </w:r>
      <w:r>
        <w:rPr>
          <w:rStyle w:val="Teksttreci2"/>
        </w:rPr>
        <w:t xml:space="preserve"> dyscyplinarnej kary łącznej obniżenia uposażenia zasadniczego o 20% na okres roku orzeka wobec niego łączną karę dyscyplinarną przeniesienia na inne miejsce służbowe w wojskowym sądzie garnizonowym w okręgu Wojskowego Sądu Okręgowego w </w:t>
      </w:r>
      <w:r w:rsidR="00E86773">
        <w:rPr>
          <w:rStyle w:val="Teksttreci2"/>
        </w:rPr>
        <w:t>(…)</w:t>
      </w:r>
      <w:r>
        <w:rPr>
          <w:rStyle w:val="Teksttreci2"/>
        </w:rPr>
        <w:t>;</w:t>
      </w:r>
    </w:p>
    <w:p w14:paraId="368062F0" w14:textId="77777777" w:rsidR="00023FE4" w:rsidRDefault="00832EE0">
      <w:pPr>
        <w:pStyle w:val="Teksttreci20"/>
        <w:numPr>
          <w:ilvl w:val="0"/>
          <w:numId w:val="10"/>
        </w:numPr>
        <w:tabs>
          <w:tab w:val="left" w:pos="2562"/>
        </w:tabs>
        <w:ind w:left="1820" w:firstLine="0"/>
        <w:jc w:val="both"/>
      </w:pPr>
      <w:r>
        <w:rPr>
          <w:rStyle w:val="Teksttreci2"/>
        </w:rPr>
        <w:t>w pozostałym zakresie zaskarżony wyrok utrzymuje w mocy;</w:t>
      </w:r>
    </w:p>
    <w:p w14:paraId="76605EE3" w14:textId="77777777" w:rsidR="00023FE4" w:rsidRDefault="00832EE0">
      <w:pPr>
        <w:pStyle w:val="Teksttreci20"/>
        <w:numPr>
          <w:ilvl w:val="0"/>
          <w:numId w:val="10"/>
        </w:numPr>
        <w:tabs>
          <w:tab w:val="left" w:pos="2562"/>
        </w:tabs>
        <w:spacing w:after="420"/>
        <w:ind w:left="1820" w:firstLine="0"/>
        <w:jc w:val="both"/>
      </w:pPr>
      <w:r>
        <w:rPr>
          <w:rStyle w:val="Teksttreci2"/>
        </w:rPr>
        <w:t>kosztami postępowania odwoławczego obciąża Skarb Państwa.</w:t>
      </w:r>
    </w:p>
    <w:p w14:paraId="6A25122A" w14:textId="00620B27" w:rsidR="00023FE4" w:rsidRDefault="00023FE4">
      <w:pPr>
        <w:jc w:val="right"/>
        <w:rPr>
          <w:sz w:val="2"/>
          <w:szCs w:val="2"/>
        </w:rPr>
      </w:pPr>
    </w:p>
    <w:sectPr w:rsidR="00023FE4">
      <w:footerReference w:type="even" r:id="rId13"/>
      <w:footerReference w:type="default" r:id="rId14"/>
      <w:pgSz w:w="11900" w:h="16840"/>
      <w:pgMar w:top="1170" w:right="907" w:bottom="1397" w:left="1961" w:header="742" w:footer="969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B9C7" w14:textId="77777777" w:rsidR="00680D2D" w:rsidRDefault="00832EE0">
      <w:r>
        <w:separator/>
      </w:r>
    </w:p>
  </w:endnote>
  <w:endnote w:type="continuationSeparator" w:id="0">
    <w:p w14:paraId="7947E544" w14:textId="77777777" w:rsidR="00680D2D" w:rsidRDefault="0083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F657" w14:textId="77777777" w:rsidR="00023FE4" w:rsidRDefault="00832EE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1AD05A8" wp14:editId="35BEB016">
              <wp:simplePos x="0" y="0"/>
              <wp:positionH relativeFrom="page">
                <wp:posOffset>4013835</wp:posOffset>
              </wp:positionH>
              <wp:positionV relativeFrom="page">
                <wp:posOffset>10140950</wp:posOffset>
              </wp:positionV>
              <wp:extent cx="59690" cy="9144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39EEA" w14:textId="77777777" w:rsidR="00023FE4" w:rsidRDefault="00832EE0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6.05000000000001pt;margin-top:798.5pt;width:4.7000000000000002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8"/>
                          <w:i/>
                          <w:iCs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63D8" w14:textId="77777777" w:rsidR="00023FE4" w:rsidRDefault="00023FE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1EDD" w14:textId="77777777" w:rsidR="00023FE4" w:rsidRDefault="00832EE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F75FC5A" wp14:editId="1C5F0A06">
              <wp:simplePos x="0" y="0"/>
              <wp:positionH relativeFrom="page">
                <wp:posOffset>4013835</wp:posOffset>
              </wp:positionH>
              <wp:positionV relativeFrom="page">
                <wp:posOffset>10140950</wp:posOffset>
              </wp:positionV>
              <wp:extent cx="59690" cy="9144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8F846E" w14:textId="77777777" w:rsidR="00023FE4" w:rsidRDefault="00832EE0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316.05000000000001pt;margin-top:798.5pt;width:4.7000000000000002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8"/>
                          <w:i/>
                          <w:iCs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4A8B" w14:textId="77777777" w:rsidR="00023FE4" w:rsidRDefault="00832EE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5104F71" wp14:editId="5DC44B8F">
              <wp:simplePos x="0" y="0"/>
              <wp:positionH relativeFrom="page">
                <wp:posOffset>4013835</wp:posOffset>
              </wp:positionH>
              <wp:positionV relativeFrom="page">
                <wp:posOffset>10140950</wp:posOffset>
              </wp:positionV>
              <wp:extent cx="59690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73B445" w14:textId="77777777" w:rsidR="00023FE4" w:rsidRDefault="00832EE0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316.05000000000001pt;margin-top:798.5pt;width:4.7000000000000002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8"/>
                          <w:i/>
                          <w:iCs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06DF" w14:textId="77777777" w:rsidR="00023FE4" w:rsidRDefault="00023FE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75DF" w14:textId="77777777" w:rsidR="00023FE4" w:rsidRDefault="00023F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C59E" w14:textId="77777777" w:rsidR="00023FE4" w:rsidRDefault="00023FE4"/>
  </w:footnote>
  <w:footnote w:type="continuationSeparator" w:id="0">
    <w:p w14:paraId="3F4B0D51" w14:textId="77777777" w:rsidR="00023FE4" w:rsidRDefault="00023F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F7E"/>
    <w:multiLevelType w:val="multilevel"/>
    <w:tmpl w:val="D400C2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94869"/>
    <w:multiLevelType w:val="multilevel"/>
    <w:tmpl w:val="45786A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F8070A"/>
    <w:multiLevelType w:val="multilevel"/>
    <w:tmpl w:val="94D07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76E40"/>
    <w:multiLevelType w:val="multilevel"/>
    <w:tmpl w:val="B2FCDC20"/>
    <w:lvl w:ilvl="0">
      <w:start w:val="1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944E12"/>
    <w:multiLevelType w:val="multilevel"/>
    <w:tmpl w:val="87147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497610"/>
    <w:multiLevelType w:val="multilevel"/>
    <w:tmpl w:val="37BED7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430DBC"/>
    <w:multiLevelType w:val="multilevel"/>
    <w:tmpl w:val="3E8008BE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E83887"/>
    <w:multiLevelType w:val="multilevel"/>
    <w:tmpl w:val="9E7220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AA43EB"/>
    <w:multiLevelType w:val="multilevel"/>
    <w:tmpl w:val="B9BCE1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D12D27"/>
    <w:multiLevelType w:val="multilevel"/>
    <w:tmpl w:val="D2DCD8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7906716">
    <w:abstractNumId w:val="2"/>
  </w:num>
  <w:num w:numId="2" w16cid:durableId="1294290079">
    <w:abstractNumId w:val="0"/>
  </w:num>
  <w:num w:numId="3" w16cid:durableId="2126922481">
    <w:abstractNumId w:val="4"/>
  </w:num>
  <w:num w:numId="4" w16cid:durableId="1060665440">
    <w:abstractNumId w:val="7"/>
  </w:num>
  <w:num w:numId="5" w16cid:durableId="1565871168">
    <w:abstractNumId w:val="1"/>
  </w:num>
  <w:num w:numId="6" w16cid:durableId="181087530">
    <w:abstractNumId w:val="8"/>
  </w:num>
  <w:num w:numId="7" w16cid:durableId="275605023">
    <w:abstractNumId w:val="3"/>
  </w:num>
  <w:num w:numId="8" w16cid:durableId="1884901415">
    <w:abstractNumId w:val="6"/>
  </w:num>
  <w:num w:numId="9" w16cid:durableId="800927776">
    <w:abstractNumId w:val="5"/>
  </w:num>
  <w:num w:numId="10" w16cid:durableId="784731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E4"/>
    <w:rsid w:val="00023FE4"/>
    <w:rsid w:val="000C6BE0"/>
    <w:rsid w:val="002B264F"/>
    <w:rsid w:val="0038405B"/>
    <w:rsid w:val="00432B21"/>
    <w:rsid w:val="00434DF6"/>
    <w:rsid w:val="004B6DB9"/>
    <w:rsid w:val="00680D2D"/>
    <w:rsid w:val="00706D85"/>
    <w:rsid w:val="007C6DC0"/>
    <w:rsid w:val="00832EE0"/>
    <w:rsid w:val="00940FEB"/>
    <w:rsid w:val="00C0029B"/>
    <w:rsid w:val="00C71662"/>
    <w:rsid w:val="00E16FDD"/>
    <w:rsid w:val="00E4691B"/>
    <w:rsid w:val="00E51FAD"/>
    <w:rsid w:val="00E86773"/>
    <w:rsid w:val="00EC6D33"/>
    <w:rsid w:val="00FE086A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E43C"/>
  <w15:docId w15:val="{CAB1FDD4-9D13-4E52-B9CB-D64EE94D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4">
    <w:name w:val="Nagłówek #4_"/>
    <w:basedOn w:val="Domylnaczcionkaakapitu"/>
    <w:link w:val="Nagwek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pacing w:after="1060"/>
      <w:ind w:firstLine="370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line="221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40">
    <w:name w:val="Nagłówek #4"/>
    <w:basedOn w:val="Normalny"/>
    <w:link w:val="Nagwek4"/>
    <w:pPr>
      <w:spacing w:after="140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customStyle="1" w:styleId="Nagwek10">
    <w:name w:val="Nagłówek #1"/>
    <w:basedOn w:val="Normalny"/>
    <w:link w:val="Nagwek1"/>
    <w:pPr>
      <w:ind w:right="440"/>
      <w:jc w:val="right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Teksttreci20">
    <w:name w:val="Tekst treści (2)"/>
    <w:basedOn w:val="Normalny"/>
    <w:link w:val="Teksttreci2"/>
    <w:pPr>
      <w:spacing w:line="360" w:lineRule="auto"/>
      <w:ind w:left="1440" w:firstLine="30"/>
    </w:pPr>
    <w:rPr>
      <w:rFonts w:ascii="Arial" w:eastAsia="Arial" w:hAnsi="Arial" w:cs="Arial"/>
    </w:rPr>
  </w:style>
  <w:style w:type="paragraph" w:customStyle="1" w:styleId="Nagwek30">
    <w:name w:val="Nagłówek #3"/>
    <w:basedOn w:val="Normalny"/>
    <w:link w:val="Nagwek3"/>
    <w:pPr>
      <w:jc w:val="center"/>
      <w:outlineLvl w:val="2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3FADDFE00154AA1375116A50E78B3" ma:contentTypeVersion="9" ma:contentTypeDescription="Utwórz nowy dokument." ma:contentTypeScope="" ma:versionID="9000cc4ac6dcdf27266b2f9d9a995822">
  <xsd:schema xmlns:xsd="http://www.w3.org/2001/XMLSchema" xmlns:xs="http://www.w3.org/2001/XMLSchema" xmlns:p="http://schemas.microsoft.com/office/2006/metadata/properties" xmlns:ns2="081c23d7-9b7b-44a5-a8d5-b728fe06e8ff" targetNamespace="http://schemas.microsoft.com/office/2006/metadata/properties" ma:root="true" ma:fieldsID="398654f43797f543a1cd25829530e567" ns2:_="">
    <xsd:import namespace="081c23d7-9b7b-44a5-a8d5-b728fe06e8ff"/>
    <xsd:element name="properties">
      <xsd:complexType>
        <xsd:sequence>
          <xsd:element name="documentManagement">
            <xsd:complexType>
              <xsd:all>
                <xsd:element ref="ns2:Numer_sortowanie" minOccurs="0"/>
                <xsd:element ref="ns2:SyncList_SourceID" minOccurs="0"/>
                <xsd:element ref="ns2:UpdateToken" minOccurs="0"/>
                <xsd:element ref="ns2:Zmodyfikowane_przez" minOccurs="0"/>
                <xsd:element ref="ns2:Utworzono_przez" minOccurs="0"/>
                <xsd:element ref="ns2:SN_Guid" minOccurs="0"/>
                <xsd:element ref="ns2:Rok" minOccurs="0"/>
                <xsd:element ref="ns2:Data_utworzenia" minOccurs="0"/>
                <xsd:element ref="ns2:Data_modyfikac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23d7-9b7b-44a5-a8d5-b728fe06e8ff" elementFormDefault="qualified">
    <xsd:import namespace="http://schemas.microsoft.com/office/2006/documentManagement/types"/>
    <xsd:import namespace="http://schemas.microsoft.com/office/infopath/2007/PartnerControls"/>
    <xsd:element name="Numer_sortowanie" ma:index="8" nillable="true" ma:displayName="Numer_sortowanie" ma:internalName="Numer_sortowanie">
      <xsd:simpleType>
        <xsd:restriction base="dms:Number"/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  <xsd:element name="UpdateToken" ma:index="10" nillable="true" ma:displayName="UpdateToken" ma:internalName="UpdateToken">
      <xsd:simpleType>
        <xsd:restriction base="dms:Text">
          <xsd:maxLength value="255"/>
        </xsd:restriction>
      </xsd:simpleType>
    </xsd:element>
    <xsd:element name="Zmodyfikowane_przez" ma:index="11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Utworzono_przez" ma:index="12" nillable="true" ma:displayName="Utworzono_przez" ma:internalName="Utworzono_przez">
      <xsd:simpleType>
        <xsd:restriction base="dms:Text">
          <xsd:maxLength value="255"/>
        </xsd:restriction>
      </xsd:simpleType>
    </xsd:element>
    <xsd:element name="SN_Guid" ma:index="13" nillable="true" ma:displayName="SN_Guid" ma:internalName="SN_Guid">
      <xsd:simpleType>
        <xsd:restriction base="dms:Text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255"/>
        </xsd:restriction>
      </xsd:simpleType>
    </xsd:element>
    <xsd:element name="Data_utworzenia" ma:index="15" nillable="true" ma:displayName="Data_utworzenia" ma:format="DateTime" ma:internalName="Data_utworzenia">
      <xsd:simpleType>
        <xsd:restriction base="dms:DateTime"/>
      </xsd:simpleType>
    </xsd:element>
    <xsd:element name="Data_modyfikacji" ma:index="16" nillable="true" ma:displayName="Data_modyfikacji" ma:format="DateTime" ma:internalName="Data_modyfikacj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_Guid xmlns="081c23d7-9b7b-44a5-a8d5-b728fe06e8ff" xsi:nil="true"/>
    <Numer_sortowanie xmlns="081c23d7-9b7b-44a5-a8d5-b728fe06e8ff" xsi:nil="true"/>
    <Rok xmlns="081c23d7-9b7b-44a5-a8d5-b728fe06e8ff">2020</Rok>
    <Zmodyfikowane_przez xmlns="081c23d7-9b7b-44a5-a8d5-b728fe06e8ff">Jarocka Justyna</Zmodyfikowane_przez>
    <Data_utworzenia xmlns="081c23d7-9b7b-44a5-a8d5-b728fe06e8ff">2023-05-08T08:10:06+00:00</Data_utworzenia>
    <Utworzono_przez xmlns="081c23d7-9b7b-44a5-a8d5-b728fe06e8ff">Jarocka Justyna</Utworzono_przez>
    <Data_modyfikacji xmlns="081c23d7-9b7b-44a5-a8d5-b728fe06e8ff">2023-05-08T08:10:46+00:00</Data_modyfikacji>
    <UpdateToken xmlns="081c23d7-9b7b-44a5-a8d5-b728fe06e8ff" xsi:nil="true"/>
    <SyncList_SourceID xmlns="081c23d7-9b7b-44a5-a8d5-b728fe06e8ff">http://spc3/sites/Supremus/Prawomocne_wyroki_SD_art_109/19</SyncList_SourceID>
  </documentManagement>
</p:properties>
</file>

<file path=customXml/itemProps1.xml><?xml version="1.0" encoding="utf-8"?>
<ds:datastoreItem xmlns:ds="http://schemas.openxmlformats.org/officeDocument/2006/customXml" ds:itemID="{1D634321-A6A7-4BD5-956B-06A36C244512}"/>
</file>

<file path=customXml/itemProps2.xml><?xml version="1.0" encoding="utf-8"?>
<ds:datastoreItem xmlns:ds="http://schemas.openxmlformats.org/officeDocument/2006/customXml" ds:itemID="{9F581577-1345-435E-B915-61144495CC40}"/>
</file>

<file path=customXml/itemProps3.xml><?xml version="1.0" encoding="utf-8"?>
<ds:datastoreItem xmlns:ds="http://schemas.openxmlformats.org/officeDocument/2006/customXml" ds:itemID="{C2A7E882-5E64-4ECF-A667-8AA1D79C31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11</Pages>
  <Words>3457</Words>
  <Characters>16318</Characters>
  <Application>Microsoft Office Word</Application>
  <DocSecurity>0</DocSecurity>
  <Lines>2719</Lines>
  <Paragraphs>1977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wyrok SD przy Sądzie Apelacyjnym w Gdańsku ASD 1/20</dc:title>
  <dc:creator>Jarocka Justyna</dc:creator>
  <cp:lastModifiedBy>Jarocka Justyna</cp:lastModifiedBy>
  <cp:revision>6</cp:revision>
  <cp:lastPrinted>2023-05-04T07:43:00Z</cp:lastPrinted>
  <dcterms:created xsi:type="dcterms:W3CDTF">2023-05-04T09:56:00Z</dcterms:created>
  <dcterms:modified xsi:type="dcterms:W3CDTF">2023-05-08T08:09:00Z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0x010100C4B3FADDFE00154AA1375116A50E78B3</vt:lpwstr>
  </property>
  <property fmtid="{D5CDD505-2E9C-101B-9397-08002B2CF9AE}" pid="3" name="_CopySource">
    <vt:lpwstr>+</vt:lpwstr>
  </property>
</Properties>
</file>